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78D" w:rsidRDefault="00610E56">
      <w:pPr>
        <w:pStyle w:val="Title"/>
      </w:pPr>
      <w:r>
        <w:rPr>
          <w:noProof/>
        </w:rPr>
        <w:drawing>
          <wp:anchor distT="0" distB="0" distL="114300" distR="114300" simplePos="0" relativeHeight="251661312" behindDoc="0" locked="0" layoutInCell="1" allowOverlap="1" wp14:anchorId="559124FA" wp14:editId="6A1BE78A">
            <wp:simplePos x="0" y="0"/>
            <wp:positionH relativeFrom="column">
              <wp:posOffset>2076450</wp:posOffset>
            </wp:positionH>
            <wp:positionV relativeFrom="paragraph">
              <wp:posOffset>95250</wp:posOffset>
            </wp:positionV>
            <wp:extent cx="2395728" cy="71438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Health New England 5-16-16-01.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95728" cy="714381"/>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610E56" w:rsidRDefault="00610E56">
      <w:pPr>
        <w:pStyle w:val="Title"/>
      </w:pPr>
    </w:p>
    <w:p w:rsidR="00610E56" w:rsidRDefault="00610E56">
      <w:pPr>
        <w:pStyle w:val="Title"/>
      </w:pPr>
    </w:p>
    <w:p w:rsidR="00610E56" w:rsidRPr="00FA429E" w:rsidRDefault="00610E56">
      <w:pPr>
        <w:pStyle w:val="Title"/>
      </w:pPr>
    </w:p>
    <w:p w:rsidR="00FE3306" w:rsidRPr="00AC58C9" w:rsidRDefault="00FE3306"/>
    <w:p w:rsidR="00FE3306" w:rsidRPr="00AC58C9" w:rsidRDefault="00FE3306" w:rsidP="006E2EAF">
      <w:pPr>
        <w:tabs>
          <w:tab w:val="left" w:pos="2160"/>
          <w:tab w:val="left" w:pos="7200"/>
          <w:tab w:val="left" w:pos="9000"/>
        </w:tabs>
        <w:rPr>
          <w:rFonts w:ascii="Arial" w:hAnsi="Arial" w:cs="Arial"/>
          <w:b/>
        </w:rPr>
      </w:pPr>
      <w:r w:rsidRPr="00AC58C9">
        <w:rPr>
          <w:rFonts w:ascii="Arial" w:hAnsi="Arial" w:cs="Arial"/>
          <w:b/>
        </w:rPr>
        <w:t>TITLE:</w:t>
      </w:r>
      <w:r w:rsidR="006E2EAF">
        <w:rPr>
          <w:rFonts w:ascii="Arial" w:hAnsi="Arial" w:cs="Arial"/>
          <w:b/>
        </w:rPr>
        <w:tab/>
      </w:r>
      <w:r w:rsidR="008E6A01">
        <w:rPr>
          <w:rFonts w:ascii="Arial" w:hAnsi="Arial" w:cs="Arial"/>
        </w:rPr>
        <w:t xml:space="preserve">Director Quality and </w:t>
      </w:r>
      <w:r w:rsidR="006E2EAF">
        <w:rPr>
          <w:rFonts w:ascii="Arial" w:hAnsi="Arial" w:cs="Arial"/>
        </w:rPr>
        <w:t>Outcomes Research</w:t>
      </w:r>
      <w:r w:rsidR="006E2EAF">
        <w:rPr>
          <w:rFonts w:ascii="Arial" w:hAnsi="Arial" w:cs="Arial"/>
        </w:rPr>
        <w:tab/>
      </w:r>
      <w:r w:rsidR="004B301B" w:rsidRPr="00AC58C9">
        <w:rPr>
          <w:rFonts w:ascii="Arial" w:hAnsi="Arial" w:cs="Arial"/>
          <w:b/>
        </w:rPr>
        <w:t>FLSA:</w:t>
      </w:r>
      <w:r w:rsidR="004B301B" w:rsidRPr="00AC58C9">
        <w:rPr>
          <w:rFonts w:ascii="Arial" w:hAnsi="Arial" w:cs="Arial"/>
          <w:b/>
        </w:rPr>
        <w:tab/>
      </w:r>
      <w:r w:rsidR="008E6A01">
        <w:rPr>
          <w:rFonts w:ascii="Arial" w:hAnsi="Arial" w:cs="Arial"/>
        </w:rPr>
        <w:t>Exempt</w:t>
      </w:r>
      <w:r w:rsidR="00E2285C">
        <w:rPr>
          <w:rFonts w:ascii="Arial" w:hAnsi="Arial" w:cs="Arial"/>
        </w:rPr>
        <w:tab/>
      </w:r>
      <w:r w:rsidR="00E2285C">
        <w:rPr>
          <w:rFonts w:ascii="Arial" w:hAnsi="Arial" w:cs="Arial"/>
        </w:rPr>
        <w:tab/>
      </w:r>
      <w:r w:rsidR="008E6A01">
        <w:rPr>
          <w:rFonts w:ascii="Arial" w:hAnsi="Arial" w:cs="Arial"/>
        </w:rPr>
        <w:tab/>
      </w:r>
      <w:r w:rsidR="008E6A01">
        <w:rPr>
          <w:rFonts w:ascii="Arial" w:hAnsi="Arial" w:cs="Arial"/>
        </w:rPr>
        <w:tab/>
      </w:r>
      <w:r w:rsidR="008E6A01">
        <w:rPr>
          <w:rFonts w:ascii="Arial" w:hAnsi="Arial" w:cs="Arial"/>
        </w:rPr>
        <w:tab/>
      </w:r>
      <w:r w:rsidR="006E2EAF">
        <w:rPr>
          <w:rFonts w:ascii="Arial" w:hAnsi="Arial" w:cs="Arial"/>
        </w:rPr>
        <w:tab/>
      </w:r>
    </w:p>
    <w:p w:rsidR="00FE3306" w:rsidRPr="00AC58C9" w:rsidRDefault="00FE3306" w:rsidP="006E2EAF">
      <w:pPr>
        <w:tabs>
          <w:tab w:val="left" w:pos="2160"/>
          <w:tab w:val="left" w:pos="6480"/>
          <w:tab w:val="left" w:pos="9000"/>
        </w:tabs>
        <w:rPr>
          <w:rFonts w:ascii="Arial" w:hAnsi="Arial" w:cs="Arial"/>
          <w:bCs/>
        </w:rPr>
      </w:pPr>
      <w:r w:rsidRPr="00AC58C9">
        <w:rPr>
          <w:rFonts w:ascii="Arial" w:hAnsi="Arial" w:cs="Arial"/>
          <w:b/>
        </w:rPr>
        <w:t>DEPARTMENT:</w:t>
      </w:r>
      <w:r w:rsidR="006E2EAF">
        <w:rPr>
          <w:rFonts w:ascii="Arial" w:hAnsi="Arial" w:cs="Arial"/>
          <w:b/>
        </w:rPr>
        <w:tab/>
      </w:r>
      <w:r w:rsidR="008E6A01">
        <w:rPr>
          <w:rFonts w:ascii="Arial" w:hAnsi="Arial" w:cs="Arial"/>
        </w:rPr>
        <w:t>Orthopedic Service Line (41565)</w:t>
      </w:r>
      <w:r w:rsidR="006E2EAF">
        <w:rPr>
          <w:rFonts w:ascii="Arial" w:hAnsi="Arial" w:cs="Arial"/>
        </w:rPr>
        <w:tab/>
      </w:r>
      <w:r w:rsidRPr="00AC58C9">
        <w:rPr>
          <w:rFonts w:ascii="Arial" w:hAnsi="Arial" w:cs="Arial"/>
          <w:b/>
        </w:rPr>
        <w:t>GRADE</w:t>
      </w:r>
      <w:r w:rsidR="00E2285C">
        <w:rPr>
          <w:rFonts w:ascii="Arial" w:hAnsi="Arial" w:cs="Arial"/>
          <w:b/>
        </w:rPr>
        <w:t>/JOB CODE</w:t>
      </w:r>
      <w:r w:rsidRPr="00AC58C9">
        <w:rPr>
          <w:rFonts w:ascii="Arial" w:hAnsi="Arial" w:cs="Arial"/>
          <w:b/>
        </w:rPr>
        <w:t>:</w:t>
      </w:r>
      <w:r w:rsidRPr="006A543B">
        <w:rPr>
          <w:rFonts w:ascii="Arial" w:hAnsi="Arial" w:cs="Arial"/>
        </w:rPr>
        <w:tab/>
      </w:r>
      <w:r w:rsidR="006E2EAF">
        <w:rPr>
          <w:rFonts w:ascii="Arial" w:hAnsi="Arial" w:cs="Arial"/>
        </w:rPr>
        <w:t>529</w:t>
      </w:r>
      <w:r w:rsidR="008E6A01">
        <w:rPr>
          <w:rFonts w:ascii="Arial" w:hAnsi="Arial" w:cs="Arial"/>
        </w:rPr>
        <w:t>/</w:t>
      </w:r>
      <w:r w:rsidR="00996B9B">
        <w:rPr>
          <w:rFonts w:ascii="Arial" w:hAnsi="Arial" w:cs="Arial"/>
        </w:rPr>
        <w:t>10277</w:t>
      </w:r>
      <w:bookmarkStart w:id="0" w:name="_GoBack"/>
      <w:bookmarkEnd w:id="0"/>
    </w:p>
    <w:p w:rsidR="00FE3306" w:rsidRPr="00AC58C9" w:rsidRDefault="00FE3306">
      <w:pPr>
        <w:rPr>
          <w:rFonts w:ascii="Arial" w:hAnsi="Arial" w:cs="Arial"/>
          <w:b/>
        </w:rPr>
      </w:pPr>
    </w:p>
    <w:p w:rsidR="00FE3306" w:rsidRPr="002112D2" w:rsidRDefault="00FE3306" w:rsidP="006E2EAF">
      <w:pPr>
        <w:tabs>
          <w:tab w:val="left" w:pos="2160"/>
          <w:tab w:val="left" w:pos="5760"/>
          <w:tab w:val="left" w:pos="6480"/>
          <w:tab w:val="left" w:pos="7200"/>
          <w:tab w:val="left" w:pos="7920"/>
          <w:tab w:val="left" w:pos="9000"/>
        </w:tabs>
        <w:rPr>
          <w:rFonts w:ascii="Arial" w:hAnsi="Arial" w:cs="Arial"/>
          <w:bCs/>
        </w:rPr>
      </w:pPr>
      <w:r w:rsidRPr="00AC58C9">
        <w:rPr>
          <w:rFonts w:ascii="Arial" w:hAnsi="Arial" w:cs="Arial"/>
          <w:b/>
        </w:rPr>
        <w:t>FACILITY:</w:t>
      </w:r>
      <w:r w:rsidRPr="006A543B">
        <w:rPr>
          <w:rFonts w:ascii="Arial" w:hAnsi="Arial" w:cs="Arial"/>
        </w:rPr>
        <w:tab/>
      </w:r>
      <w:r w:rsidR="008E6A01">
        <w:rPr>
          <w:rFonts w:ascii="Arial" w:hAnsi="Arial" w:cs="Arial"/>
        </w:rPr>
        <w:t xml:space="preserve">Trinity Health </w:t>
      </w:r>
      <w:proofErr w:type="gramStart"/>
      <w:r w:rsidR="008E6A01">
        <w:rPr>
          <w:rFonts w:ascii="Arial" w:hAnsi="Arial" w:cs="Arial"/>
        </w:rPr>
        <w:t>Of</w:t>
      </w:r>
      <w:proofErr w:type="gramEnd"/>
      <w:r w:rsidR="008E6A01">
        <w:rPr>
          <w:rFonts w:ascii="Arial" w:hAnsi="Arial" w:cs="Arial"/>
        </w:rPr>
        <w:t xml:space="preserve"> New England</w:t>
      </w:r>
      <w:r w:rsidR="00E2285C">
        <w:rPr>
          <w:rFonts w:ascii="Arial" w:hAnsi="Arial" w:cs="Arial"/>
          <w:b/>
        </w:rPr>
        <w:tab/>
      </w:r>
      <w:r w:rsidR="008E6A01">
        <w:rPr>
          <w:rFonts w:ascii="Arial" w:hAnsi="Arial" w:cs="Arial"/>
          <w:b/>
        </w:rPr>
        <w:tab/>
      </w:r>
      <w:r w:rsidR="008E6A01">
        <w:rPr>
          <w:rFonts w:ascii="Arial" w:hAnsi="Arial" w:cs="Arial"/>
          <w:b/>
        </w:rPr>
        <w:tab/>
      </w:r>
      <w:r w:rsidR="00E2285C">
        <w:rPr>
          <w:rFonts w:ascii="Arial" w:hAnsi="Arial" w:cs="Arial"/>
          <w:b/>
        </w:rPr>
        <w:t>D</w:t>
      </w:r>
      <w:r w:rsidRPr="00AC58C9">
        <w:rPr>
          <w:rFonts w:ascii="Arial" w:hAnsi="Arial" w:cs="Arial"/>
          <w:b/>
        </w:rPr>
        <w:t>ATE:</w:t>
      </w:r>
      <w:r w:rsidRPr="006A543B">
        <w:rPr>
          <w:rFonts w:ascii="Arial" w:hAnsi="Arial" w:cs="Arial"/>
        </w:rPr>
        <w:tab/>
      </w:r>
      <w:r w:rsidR="008E6A01">
        <w:rPr>
          <w:rFonts w:ascii="Arial" w:hAnsi="Arial" w:cs="Arial"/>
        </w:rPr>
        <w:t>September 2020</w:t>
      </w:r>
    </w:p>
    <w:p w:rsidR="00FE3306" w:rsidRPr="00AC58C9" w:rsidRDefault="00FE3306" w:rsidP="000E4350">
      <w:pPr>
        <w:tabs>
          <w:tab w:val="left" w:pos="2160"/>
          <w:tab w:val="left" w:pos="6480"/>
          <w:tab w:val="left" w:pos="7920"/>
        </w:tabs>
        <w:rPr>
          <w:rFonts w:ascii="Arial" w:hAnsi="Arial" w:cs="Arial"/>
          <w:bCs/>
        </w:rPr>
      </w:pPr>
      <w:r w:rsidRPr="00AC58C9">
        <w:rPr>
          <w:rFonts w:ascii="Arial" w:hAnsi="Arial" w:cs="Arial"/>
          <w:bCs/>
        </w:rPr>
        <w:tab/>
      </w:r>
    </w:p>
    <w:p w:rsidR="00FE3306" w:rsidRPr="00AC58C9" w:rsidRDefault="00FE3306">
      <w:pPr>
        <w:pBdr>
          <w:top w:val="single" w:sz="4" w:space="1" w:color="auto"/>
        </w:pBdr>
        <w:rPr>
          <w:rFonts w:ascii="Arial" w:hAnsi="Arial" w:cs="Arial"/>
        </w:rPr>
      </w:pPr>
    </w:p>
    <w:p w:rsidR="00FE3306" w:rsidRPr="00AC58C9" w:rsidRDefault="00FE3306">
      <w:pPr>
        <w:rPr>
          <w:rFonts w:ascii="Arial" w:hAnsi="Arial" w:cs="Arial"/>
          <w:b/>
        </w:rPr>
      </w:pPr>
      <w:r w:rsidRPr="00AC58C9">
        <w:rPr>
          <w:rFonts w:ascii="Arial" w:hAnsi="Arial" w:cs="Arial"/>
          <w:b/>
        </w:rPr>
        <w:t>JOB SUMMARY:</w:t>
      </w:r>
    </w:p>
    <w:p w:rsidR="00FE3306" w:rsidRDefault="00FE3306">
      <w:pPr>
        <w:rPr>
          <w:rFonts w:ascii="Arial" w:hAnsi="Arial" w:cs="Arial"/>
          <w:b/>
        </w:rPr>
      </w:pPr>
    </w:p>
    <w:p w:rsidR="008E6A01" w:rsidRPr="0002109C" w:rsidRDefault="008E6A01" w:rsidP="008E6A01">
      <w:pPr>
        <w:tabs>
          <w:tab w:val="left" w:pos="-180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s>
        <w:rPr>
          <w:rFonts w:ascii="Arial" w:hAnsi="Arial" w:cs="Arial"/>
          <w:szCs w:val="24"/>
        </w:rPr>
      </w:pPr>
      <w:r w:rsidRPr="0002109C">
        <w:rPr>
          <w:rFonts w:ascii="Arial" w:hAnsi="Arial" w:cs="Arial"/>
          <w:szCs w:val="24"/>
        </w:rPr>
        <w:t xml:space="preserve">The Director of Quality and Outcomes Research (QOR) will assume a strategic role working with the leadership team and physician champions of the regional Orthopedic Service Line (OSL) at Trinity Health Of New England to develop and lead various initiatives intended to further generate person-centered sustainable healthcare value. The Quality and Outcomes Research Department consists of staff dedicated to supporting the overarching mission of the OSL and Trinity Health </w:t>
      </w:r>
      <w:proofErr w:type="gramStart"/>
      <w:r w:rsidRPr="0002109C">
        <w:rPr>
          <w:rFonts w:ascii="Arial" w:hAnsi="Arial" w:cs="Arial"/>
          <w:szCs w:val="24"/>
        </w:rPr>
        <w:t>Of</w:t>
      </w:r>
      <w:proofErr w:type="gramEnd"/>
      <w:r w:rsidRPr="0002109C">
        <w:rPr>
          <w:rFonts w:ascii="Arial" w:hAnsi="Arial" w:cs="Arial"/>
          <w:szCs w:val="24"/>
        </w:rPr>
        <w:t xml:space="preserve"> New England.  </w:t>
      </w:r>
    </w:p>
    <w:p w:rsidR="008E6A01" w:rsidRPr="0002109C" w:rsidRDefault="008E6A01" w:rsidP="008E6A01">
      <w:pPr>
        <w:tabs>
          <w:tab w:val="left" w:pos="-180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s>
        <w:rPr>
          <w:rFonts w:ascii="Arial" w:hAnsi="Arial" w:cs="Arial"/>
          <w:szCs w:val="24"/>
        </w:rPr>
      </w:pPr>
    </w:p>
    <w:p w:rsidR="004B301B" w:rsidRPr="00E2285C" w:rsidRDefault="008E6A01" w:rsidP="008E6A01">
      <w:pPr>
        <w:rPr>
          <w:rFonts w:ascii="Arial" w:hAnsi="Arial" w:cs="Arial"/>
        </w:rPr>
      </w:pPr>
      <w:r>
        <w:rPr>
          <w:rFonts w:ascii="Arial" w:hAnsi="Arial" w:cs="Arial"/>
        </w:rPr>
        <w:t>O</w:t>
      </w:r>
      <w:r w:rsidRPr="0002109C">
        <w:rPr>
          <w:rFonts w:ascii="Arial" w:hAnsi="Arial" w:cs="Arial"/>
          <w:szCs w:val="24"/>
        </w:rPr>
        <w:t>versee</w:t>
      </w:r>
      <w:r>
        <w:rPr>
          <w:rFonts w:ascii="Arial" w:hAnsi="Arial" w:cs="Arial"/>
        </w:rPr>
        <w:t>s the</w:t>
      </w:r>
      <w:r w:rsidRPr="0002109C">
        <w:rPr>
          <w:rFonts w:ascii="Arial" w:hAnsi="Arial" w:cs="Arial"/>
          <w:szCs w:val="24"/>
        </w:rPr>
        <w:t xml:space="preserve"> Outcomes Research Department including</w:t>
      </w:r>
      <w:r>
        <w:rPr>
          <w:rFonts w:ascii="Arial" w:hAnsi="Arial" w:cs="Arial"/>
        </w:rPr>
        <w:t xml:space="preserve"> t</w:t>
      </w:r>
      <w:r w:rsidRPr="0002109C">
        <w:rPr>
          <w:rFonts w:ascii="Arial" w:hAnsi="Arial" w:cs="Arial"/>
          <w:szCs w:val="24"/>
        </w:rPr>
        <w:t>he Musculoskeletal Outcomes Registry, which currently has over 41,000 patients.  Ensur</w:t>
      </w:r>
      <w:r w:rsidR="006E2EAF">
        <w:rPr>
          <w:rFonts w:ascii="Arial" w:hAnsi="Arial" w:cs="Arial"/>
          <w:szCs w:val="24"/>
        </w:rPr>
        <w:t>es</w:t>
      </w:r>
      <w:r w:rsidRPr="0002109C">
        <w:rPr>
          <w:rFonts w:ascii="Arial" w:hAnsi="Arial" w:cs="Arial"/>
          <w:szCs w:val="24"/>
        </w:rPr>
        <w:t xml:space="preserve"> the integrity of the available data to make effective strategic business decisions</w:t>
      </w:r>
      <w:r w:rsidR="006E2EAF">
        <w:rPr>
          <w:rFonts w:ascii="Arial" w:hAnsi="Arial" w:cs="Arial"/>
          <w:szCs w:val="24"/>
        </w:rPr>
        <w:t>,</w:t>
      </w:r>
      <w:r w:rsidRPr="0002109C">
        <w:rPr>
          <w:rFonts w:ascii="Arial" w:hAnsi="Arial" w:cs="Arial"/>
          <w:szCs w:val="24"/>
        </w:rPr>
        <w:t xml:space="preserve"> as well as process improvements to optimize outcomes</w:t>
      </w:r>
      <w:r>
        <w:rPr>
          <w:rFonts w:ascii="Arial" w:hAnsi="Arial" w:cs="Arial"/>
        </w:rPr>
        <w:t>. E</w:t>
      </w:r>
      <w:r w:rsidRPr="0002109C">
        <w:rPr>
          <w:rFonts w:ascii="Arial" w:hAnsi="Arial" w:cs="Arial"/>
          <w:szCs w:val="24"/>
        </w:rPr>
        <w:t>xpand</w:t>
      </w:r>
      <w:r>
        <w:rPr>
          <w:rFonts w:ascii="Arial" w:hAnsi="Arial" w:cs="Arial"/>
        </w:rPr>
        <w:t>s</w:t>
      </w:r>
      <w:r w:rsidRPr="0002109C">
        <w:rPr>
          <w:rFonts w:ascii="Arial" w:hAnsi="Arial" w:cs="Arial"/>
          <w:szCs w:val="24"/>
        </w:rPr>
        <w:t xml:space="preserve"> the infrastructure as needed to support the future advancement of projects and clinical programs. </w:t>
      </w:r>
      <w:r>
        <w:rPr>
          <w:rFonts w:ascii="Arial" w:hAnsi="Arial" w:cs="Arial"/>
        </w:rPr>
        <w:t>R</w:t>
      </w:r>
      <w:r w:rsidRPr="0002109C">
        <w:rPr>
          <w:rFonts w:ascii="Arial" w:hAnsi="Arial" w:cs="Arial"/>
          <w:szCs w:val="24"/>
        </w:rPr>
        <w:t>esponsible for assuring that our data and outcomes remain nationally and internationally prominently recognized with a significant portion of this role focusing on abstracts, papers, poster and presentation</w:t>
      </w:r>
      <w:r w:rsidR="006E2EAF">
        <w:rPr>
          <w:rFonts w:ascii="Arial" w:hAnsi="Arial" w:cs="Arial"/>
          <w:szCs w:val="24"/>
        </w:rPr>
        <w:t>s</w:t>
      </w:r>
      <w:r w:rsidRPr="0002109C">
        <w:rPr>
          <w:rFonts w:ascii="Arial" w:hAnsi="Arial" w:cs="Arial"/>
          <w:szCs w:val="24"/>
        </w:rPr>
        <w:t xml:space="preserve"> to key professional organizations.</w:t>
      </w:r>
    </w:p>
    <w:p w:rsidR="002112D2" w:rsidRPr="00AC58C9" w:rsidRDefault="002112D2">
      <w:pPr>
        <w:rPr>
          <w:rFonts w:ascii="Arial" w:hAnsi="Arial" w:cs="Arial"/>
          <w:b/>
        </w:rPr>
      </w:pPr>
    </w:p>
    <w:p w:rsidR="00FE3306" w:rsidRPr="00AC58C9" w:rsidRDefault="00FE3306">
      <w:pPr>
        <w:rPr>
          <w:rFonts w:ascii="Arial" w:hAnsi="Arial" w:cs="Arial"/>
        </w:rPr>
      </w:pPr>
    </w:p>
    <w:p w:rsidR="00FE3306" w:rsidRDefault="00FE3306">
      <w:pPr>
        <w:pStyle w:val="Heading1"/>
        <w:rPr>
          <w:rFonts w:ascii="Arial" w:hAnsi="Arial" w:cs="Arial"/>
          <w:u w:val="none"/>
        </w:rPr>
      </w:pPr>
      <w:r w:rsidRPr="00AC58C9">
        <w:rPr>
          <w:rFonts w:ascii="Arial" w:hAnsi="Arial" w:cs="Arial"/>
          <w:u w:val="none"/>
        </w:rPr>
        <w:t>PRIMARY JOB RESPONSIBILITIES AND DUTIES:</w:t>
      </w:r>
    </w:p>
    <w:p w:rsidR="002112D2" w:rsidRPr="002112D2" w:rsidRDefault="002112D2" w:rsidP="002112D2"/>
    <w:p w:rsidR="002112D2" w:rsidRPr="002112D2" w:rsidRDefault="008E6A01" w:rsidP="002112D2">
      <w:pPr>
        <w:pStyle w:val="ListParagraph"/>
        <w:numPr>
          <w:ilvl w:val="0"/>
          <w:numId w:val="16"/>
        </w:numPr>
        <w:ind w:left="360"/>
        <w:rPr>
          <w:rFonts w:ascii="Arial" w:hAnsi="Arial" w:cs="Arial"/>
        </w:rPr>
      </w:pPr>
      <w:r w:rsidRPr="0002109C">
        <w:rPr>
          <w:rFonts w:ascii="Arial" w:hAnsi="Arial" w:cs="Arial"/>
          <w:bCs/>
          <w:szCs w:val="24"/>
        </w:rPr>
        <w:t>Represent</w:t>
      </w:r>
      <w:r>
        <w:rPr>
          <w:rFonts w:ascii="Arial" w:hAnsi="Arial" w:cs="Arial"/>
          <w:bCs/>
        </w:rPr>
        <w:t>s</w:t>
      </w:r>
      <w:r w:rsidRPr="0002109C">
        <w:rPr>
          <w:rFonts w:ascii="Arial" w:hAnsi="Arial" w:cs="Arial"/>
          <w:bCs/>
          <w:szCs w:val="24"/>
        </w:rPr>
        <w:t xml:space="preserve"> the institute by building strong and lasting relationships with partners and stakeholders.</w:t>
      </w:r>
    </w:p>
    <w:p w:rsidR="002112D2" w:rsidRDefault="002112D2" w:rsidP="002112D2">
      <w:pPr>
        <w:pStyle w:val="ListParagraph"/>
        <w:rPr>
          <w:rFonts w:ascii="Arial" w:hAnsi="Arial" w:cs="Arial"/>
        </w:rPr>
      </w:pPr>
    </w:p>
    <w:p w:rsidR="002112D2" w:rsidRDefault="008E6A01" w:rsidP="002112D2">
      <w:pPr>
        <w:pStyle w:val="ListParagraph"/>
        <w:numPr>
          <w:ilvl w:val="0"/>
          <w:numId w:val="16"/>
        </w:numPr>
        <w:ind w:left="360"/>
        <w:rPr>
          <w:rFonts w:ascii="Arial" w:hAnsi="Arial" w:cs="Arial"/>
        </w:rPr>
      </w:pPr>
      <w:r w:rsidRPr="0002109C">
        <w:rPr>
          <w:rFonts w:ascii="Arial" w:hAnsi="Arial" w:cs="Arial"/>
          <w:bCs/>
          <w:szCs w:val="24"/>
        </w:rPr>
        <w:t>Collaborate</w:t>
      </w:r>
      <w:r>
        <w:rPr>
          <w:rFonts w:ascii="Arial" w:hAnsi="Arial" w:cs="Arial"/>
          <w:bCs/>
        </w:rPr>
        <w:t>s</w:t>
      </w:r>
      <w:r w:rsidRPr="0002109C">
        <w:rPr>
          <w:rFonts w:ascii="Arial" w:hAnsi="Arial" w:cs="Arial"/>
          <w:bCs/>
          <w:szCs w:val="24"/>
        </w:rPr>
        <w:t xml:space="preserve"> efficiently with stakeholders including orthopedic surgeons, patient advocates, industry (manufacturers), hospitals and government agencies including Centers for Medicare and Medicaid Services, the Food and Drug Administration, and the Agency for Healthcare Research and Quality.</w:t>
      </w:r>
    </w:p>
    <w:p w:rsidR="004B301B" w:rsidRDefault="004B301B" w:rsidP="004B301B">
      <w:pPr>
        <w:pStyle w:val="ListParagraph"/>
        <w:ind w:left="360"/>
        <w:rPr>
          <w:rFonts w:ascii="Arial" w:hAnsi="Arial" w:cs="Arial"/>
        </w:rPr>
      </w:pPr>
    </w:p>
    <w:p w:rsidR="004B301B" w:rsidRDefault="008E6A01" w:rsidP="002112D2">
      <w:pPr>
        <w:pStyle w:val="ListParagraph"/>
        <w:numPr>
          <w:ilvl w:val="0"/>
          <w:numId w:val="16"/>
        </w:numPr>
        <w:ind w:left="360"/>
        <w:rPr>
          <w:rFonts w:ascii="Arial" w:hAnsi="Arial" w:cs="Arial"/>
        </w:rPr>
      </w:pPr>
      <w:r w:rsidRPr="0002109C">
        <w:rPr>
          <w:rFonts w:ascii="Arial" w:hAnsi="Arial" w:cs="Arial"/>
          <w:bCs/>
          <w:szCs w:val="24"/>
        </w:rPr>
        <w:t>Lead</w:t>
      </w:r>
      <w:r>
        <w:rPr>
          <w:rFonts w:ascii="Arial" w:hAnsi="Arial" w:cs="Arial"/>
          <w:bCs/>
        </w:rPr>
        <w:t>s</w:t>
      </w:r>
      <w:r w:rsidRPr="0002109C">
        <w:rPr>
          <w:rFonts w:ascii="Arial" w:hAnsi="Arial" w:cs="Arial"/>
          <w:bCs/>
          <w:szCs w:val="24"/>
        </w:rPr>
        <w:t xml:space="preserve"> the exploration and identification of government and private funding opportunities for clinical and outcomes research</w:t>
      </w:r>
      <w:r>
        <w:rPr>
          <w:rFonts w:ascii="Arial" w:hAnsi="Arial" w:cs="Arial"/>
          <w:bCs/>
          <w:szCs w:val="24"/>
        </w:rPr>
        <w:t>.</w:t>
      </w:r>
    </w:p>
    <w:p w:rsidR="004B301B" w:rsidRPr="004B301B" w:rsidRDefault="004B301B" w:rsidP="004B301B">
      <w:pPr>
        <w:pStyle w:val="ListParagraph"/>
        <w:rPr>
          <w:rFonts w:ascii="Arial" w:hAnsi="Arial" w:cs="Arial"/>
        </w:rPr>
      </w:pPr>
    </w:p>
    <w:p w:rsidR="004B301B" w:rsidRPr="008E6A01" w:rsidRDefault="008E6A01" w:rsidP="002112D2">
      <w:pPr>
        <w:pStyle w:val="ListParagraph"/>
        <w:numPr>
          <w:ilvl w:val="0"/>
          <w:numId w:val="16"/>
        </w:numPr>
        <w:ind w:left="360"/>
        <w:rPr>
          <w:rFonts w:ascii="Arial" w:hAnsi="Arial" w:cs="Arial"/>
        </w:rPr>
      </w:pPr>
      <w:r w:rsidRPr="0002109C">
        <w:rPr>
          <w:rFonts w:ascii="Arial" w:hAnsi="Arial" w:cs="Arial"/>
          <w:bCs/>
          <w:szCs w:val="24"/>
        </w:rPr>
        <w:t>Collaborate</w:t>
      </w:r>
      <w:r>
        <w:rPr>
          <w:rFonts w:ascii="Arial" w:hAnsi="Arial" w:cs="Arial"/>
          <w:bCs/>
        </w:rPr>
        <w:t>s</w:t>
      </w:r>
      <w:r w:rsidRPr="0002109C">
        <w:rPr>
          <w:rFonts w:ascii="Arial" w:hAnsi="Arial" w:cs="Arial"/>
          <w:bCs/>
          <w:szCs w:val="24"/>
        </w:rPr>
        <w:t xml:space="preserve"> with interdisciplinary teams to direct the development, implementation and evaluation of policies for quality assessment, quality management and performance improvement in patient care.</w:t>
      </w:r>
    </w:p>
    <w:p w:rsidR="008E6A01" w:rsidRPr="008E6A01" w:rsidRDefault="008E6A01" w:rsidP="008E6A01">
      <w:pPr>
        <w:pStyle w:val="ListParagraph"/>
        <w:rPr>
          <w:rFonts w:ascii="Arial" w:hAnsi="Arial" w:cs="Arial"/>
        </w:rPr>
      </w:pPr>
    </w:p>
    <w:p w:rsidR="008E6A01" w:rsidRPr="008E6A01" w:rsidRDefault="008E6A01" w:rsidP="002112D2">
      <w:pPr>
        <w:pStyle w:val="ListParagraph"/>
        <w:numPr>
          <w:ilvl w:val="0"/>
          <w:numId w:val="16"/>
        </w:numPr>
        <w:ind w:left="360"/>
        <w:rPr>
          <w:rFonts w:ascii="Arial" w:hAnsi="Arial" w:cs="Arial"/>
        </w:rPr>
      </w:pPr>
      <w:r w:rsidRPr="0002109C">
        <w:rPr>
          <w:rFonts w:ascii="Arial" w:hAnsi="Arial" w:cs="Arial"/>
          <w:bCs/>
          <w:szCs w:val="24"/>
        </w:rPr>
        <w:t>Lead</w:t>
      </w:r>
      <w:r>
        <w:rPr>
          <w:rFonts w:ascii="Arial" w:hAnsi="Arial" w:cs="Arial"/>
          <w:bCs/>
        </w:rPr>
        <w:t>s</w:t>
      </w:r>
      <w:r w:rsidRPr="0002109C">
        <w:rPr>
          <w:rFonts w:ascii="Arial" w:hAnsi="Arial" w:cs="Arial"/>
          <w:bCs/>
          <w:szCs w:val="24"/>
        </w:rPr>
        <w:t xml:space="preserve"> the research staff to identify and set departmental and individual employee goals as well as provide routine evaluations of progress toward these goals.</w:t>
      </w:r>
    </w:p>
    <w:p w:rsidR="008E6A01" w:rsidRPr="008E6A01" w:rsidRDefault="008E6A01" w:rsidP="008E6A01">
      <w:pPr>
        <w:pStyle w:val="ListParagraph"/>
        <w:rPr>
          <w:rFonts w:ascii="Arial" w:hAnsi="Arial" w:cs="Arial"/>
        </w:rPr>
      </w:pPr>
    </w:p>
    <w:p w:rsidR="008E6A01" w:rsidRPr="008E6A01" w:rsidRDefault="008E6A01" w:rsidP="002112D2">
      <w:pPr>
        <w:pStyle w:val="ListParagraph"/>
        <w:numPr>
          <w:ilvl w:val="0"/>
          <w:numId w:val="16"/>
        </w:numPr>
        <w:ind w:left="360"/>
        <w:rPr>
          <w:rFonts w:ascii="Arial" w:hAnsi="Arial" w:cs="Arial"/>
        </w:rPr>
      </w:pPr>
      <w:r w:rsidRPr="0002109C">
        <w:rPr>
          <w:rFonts w:ascii="Arial" w:hAnsi="Arial" w:cs="Arial"/>
          <w:bCs/>
          <w:szCs w:val="24"/>
        </w:rPr>
        <w:t>Serve</w:t>
      </w:r>
      <w:r>
        <w:rPr>
          <w:rFonts w:ascii="Arial" w:hAnsi="Arial" w:cs="Arial"/>
          <w:bCs/>
        </w:rPr>
        <w:t>s</w:t>
      </w:r>
      <w:r w:rsidRPr="0002109C">
        <w:rPr>
          <w:rFonts w:ascii="Arial" w:hAnsi="Arial" w:cs="Arial"/>
          <w:bCs/>
          <w:szCs w:val="24"/>
        </w:rPr>
        <w:t xml:space="preserve"> as the OSL representative to the Trinity Health </w:t>
      </w:r>
      <w:proofErr w:type="gramStart"/>
      <w:r w:rsidRPr="0002109C">
        <w:rPr>
          <w:rFonts w:ascii="Arial" w:hAnsi="Arial" w:cs="Arial"/>
          <w:bCs/>
          <w:szCs w:val="24"/>
        </w:rPr>
        <w:t>Of</w:t>
      </w:r>
      <w:proofErr w:type="gramEnd"/>
      <w:r w:rsidRPr="0002109C">
        <w:rPr>
          <w:rFonts w:ascii="Arial" w:hAnsi="Arial" w:cs="Arial"/>
          <w:bCs/>
          <w:szCs w:val="24"/>
        </w:rPr>
        <w:t xml:space="preserve"> New England Research Council, and the main point of contact with the instructional research infrastructure, particularly Research Development and grants/Contracts Administration.</w:t>
      </w:r>
    </w:p>
    <w:p w:rsidR="008E6A01" w:rsidRPr="008E6A01" w:rsidRDefault="008E6A01" w:rsidP="008E6A01">
      <w:pPr>
        <w:pStyle w:val="ListParagraph"/>
        <w:rPr>
          <w:rFonts w:ascii="Arial" w:hAnsi="Arial" w:cs="Arial"/>
        </w:rPr>
      </w:pPr>
    </w:p>
    <w:p w:rsidR="008E6A01" w:rsidRPr="008E6A01" w:rsidRDefault="008E6A01" w:rsidP="002112D2">
      <w:pPr>
        <w:pStyle w:val="ListParagraph"/>
        <w:numPr>
          <w:ilvl w:val="0"/>
          <w:numId w:val="16"/>
        </w:numPr>
        <w:ind w:left="360"/>
        <w:rPr>
          <w:rFonts w:ascii="Arial" w:hAnsi="Arial" w:cs="Arial"/>
        </w:rPr>
      </w:pPr>
      <w:r w:rsidRPr="0002109C">
        <w:rPr>
          <w:rFonts w:ascii="Arial" w:hAnsi="Arial" w:cs="Arial"/>
          <w:bCs/>
          <w:szCs w:val="24"/>
        </w:rPr>
        <w:t>Ensure</w:t>
      </w:r>
      <w:r>
        <w:rPr>
          <w:rFonts w:ascii="Arial" w:hAnsi="Arial" w:cs="Arial"/>
          <w:bCs/>
        </w:rPr>
        <w:t>s</w:t>
      </w:r>
      <w:r w:rsidRPr="0002109C">
        <w:rPr>
          <w:rFonts w:ascii="Arial" w:hAnsi="Arial" w:cs="Arial"/>
          <w:bCs/>
          <w:szCs w:val="24"/>
        </w:rPr>
        <w:t xml:space="preserve"> adherence to professional standards and ethics of prospect research.</w:t>
      </w:r>
    </w:p>
    <w:p w:rsidR="008E6A01" w:rsidRPr="008E6A01" w:rsidRDefault="008E6A01" w:rsidP="008E6A01">
      <w:pPr>
        <w:pStyle w:val="ListParagraph"/>
        <w:rPr>
          <w:rFonts w:ascii="Arial" w:hAnsi="Arial" w:cs="Arial"/>
        </w:rPr>
      </w:pPr>
    </w:p>
    <w:p w:rsidR="008E6A01" w:rsidRPr="008E6A01" w:rsidRDefault="008E6A01" w:rsidP="002112D2">
      <w:pPr>
        <w:pStyle w:val="ListParagraph"/>
        <w:numPr>
          <w:ilvl w:val="0"/>
          <w:numId w:val="16"/>
        </w:numPr>
        <w:ind w:left="360"/>
        <w:rPr>
          <w:rFonts w:ascii="Arial" w:hAnsi="Arial" w:cs="Arial"/>
        </w:rPr>
      </w:pPr>
      <w:r w:rsidRPr="0002109C">
        <w:rPr>
          <w:rFonts w:ascii="Arial" w:hAnsi="Arial" w:cs="Arial"/>
          <w:bCs/>
          <w:szCs w:val="24"/>
        </w:rPr>
        <w:t>Develop</w:t>
      </w:r>
      <w:r>
        <w:rPr>
          <w:rFonts w:ascii="Arial" w:hAnsi="Arial" w:cs="Arial"/>
          <w:bCs/>
        </w:rPr>
        <w:t>s</w:t>
      </w:r>
      <w:r w:rsidRPr="0002109C">
        <w:rPr>
          <w:rFonts w:ascii="Arial" w:hAnsi="Arial" w:cs="Arial"/>
          <w:bCs/>
          <w:szCs w:val="24"/>
        </w:rPr>
        <w:t xml:space="preserve"> and maintain</w:t>
      </w:r>
      <w:r>
        <w:rPr>
          <w:rFonts w:ascii="Arial" w:hAnsi="Arial" w:cs="Arial"/>
          <w:bCs/>
        </w:rPr>
        <w:t>s</w:t>
      </w:r>
      <w:r w:rsidRPr="0002109C">
        <w:rPr>
          <w:rFonts w:ascii="Arial" w:hAnsi="Arial" w:cs="Arial"/>
          <w:bCs/>
          <w:szCs w:val="24"/>
        </w:rPr>
        <w:t xml:space="preserve"> relationships with a network of participating data collection sites, maximizing the use of existing data collection systems.</w:t>
      </w:r>
    </w:p>
    <w:p w:rsidR="008E6A01" w:rsidRPr="008E6A01" w:rsidRDefault="008E6A01" w:rsidP="008E6A01">
      <w:pPr>
        <w:pStyle w:val="ListParagraph"/>
        <w:rPr>
          <w:rFonts w:ascii="Arial" w:hAnsi="Arial" w:cs="Arial"/>
        </w:rPr>
      </w:pPr>
    </w:p>
    <w:p w:rsidR="008E6A01" w:rsidRPr="008E6A01" w:rsidRDefault="008E6A01" w:rsidP="002112D2">
      <w:pPr>
        <w:pStyle w:val="ListParagraph"/>
        <w:numPr>
          <w:ilvl w:val="0"/>
          <w:numId w:val="16"/>
        </w:numPr>
        <w:ind w:left="360"/>
        <w:rPr>
          <w:rFonts w:ascii="Arial" w:hAnsi="Arial" w:cs="Arial"/>
        </w:rPr>
      </w:pPr>
      <w:r w:rsidRPr="0002109C">
        <w:rPr>
          <w:rFonts w:ascii="Arial" w:hAnsi="Arial" w:cs="Arial"/>
          <w:bCs/>
          <w:szCs w:val="24"/>
        </w:rPr>
        <w:t>Establish</w:t>
      </w:r>
      <w:r>
        <w:rPr>
          <w:rFonts w:ascii="Arial" w:hAnsi="Arial" w:cs="Arial"/>
          <w:bCs/>
        </w:rPr>
        <w:t>es</w:t>
      </w:r>
      <w:r w:rsidRPr="0002109C">
        <w:rPr>
          <w:rFonts w:ascii="Arial" w:hAnsi="Arial" w:cs="Arial"/>
          <w:bCs/>
          <w:szCs w:val="24"/>
        </w:rPr>
        <w:t xml:space="preserve"> policies and procedures to govern data use and dissemination including requests for research data sets and custom reports.</w:t>
      </w:r>
    </w:p>
    <w:p w:rsidR="008E6A01" w:rsidRPr="008E6A01" w:rsidRDefault="008E6A01" w:rsidP="008E6A01">
      <w:pPr>
        <w:pStyle w:val="ListParagraph"/>
        <w:rPr>
          <w:rFonts w:ascii="Arial" w:hAnsi="Arial" w:cs="Arial"/>
        </w:rPr>
      </w:pPr>
    </w:p>
    <w:p w:rsidR="008E6A01" w:rsidRPr="008E6A01" w:rsidRDefault="008E6A01" w:rsidP="002112D2">
      <w:pPr>
        <w:pStyle w:val="ListParagraph"/>
        <w:numPr>
          <w:ilvl w:val="0"/>
          <w:numId w:val="16"/>
        </w:numPr>
        <w:ind w:left="360"/>
        <w:rPr>
          <w:rFonts w:ascii="Arial" w:hAnsi="Arial" w:cs="Arial"/>
        </w:rPr>
      </w:pPr>
      <w:r w:rsidRPr="0002109C">
        <w:rPr>
          <w:rFonts w:ascii="Arial" w:hAnsi="Arial" w:cs="Arial"/>
          <w:bCs/>
          <w:szCs w:val="24"/>
        </w:rPr>
        <w:t>Establish</w:t>
      </w:r>
      <w:r>
        <w:rPr>
          <w:rFonts w:ascii="Arial" w:hAnsi="Arial" w:cs="Arial"/>
          <w:bCs/>
        </w:rPr>
        <w:t>es</w:t>
      </w:r>
      <w:r w:rsidRPr="0002109C">
        <w:rPr>
          <w:rFonts w:ascii="Arial" w:hAnsi="Arial" w:cs="Arial"/>
          <w:bCs/>
          <w:szCs w:val="24"/>
        </w:rPr>
        <w:t xml:space="preserve"> data validation processes for the purposes of analysis and reporting.</w:t>
      </w:r>
    </w:p>
    <w:p w:rsidR="008E6A01" w:rsidRPr="008E6A01" w:rsidRDefault="008E6A01" w:rsidP="008E6A01">
      <w:pPr>
        <w:pStyle w:val="ListParagraph"/>
        <w:rPr>
          <w:rFonts w:ascii="Arial" w:hAnsi="Arial" w:cs="Arial"/>
        </w:rPr>
      </w:pPr>
    </w:p>
    <w:p w:rsidR="008E6A01" w:rsidRPr="0002109C" w:rsidRDefault="008E6A01" w:rsidP="008E6A01">
      <w:pPr>
        <w:widowControl w:val="0"/>
        <w:numPr>
          <w:ilvl w:val="0"/>
          <w:numId w:val="16"/>
        </w:numPr>
        <w:overflowPunct w:val="0"/>
        <w:autoSpaceDE w:val="0"/>
        <w:autoSpaceDN w:val="0"/>
        <w:adjustRightInd w:val="0"/>
        <w:ind w:left="360"/>
        <w:textAlignment w:val="baseline"/>
        <w:rPr>
          <w:rFonts w:ascii="Arial" w:hAnsi="Arial" w:cs="Arial"/>
          <w:bCs/>
          <w:szCs w:val="24"/>
        </w:rPr>
      </w:pPr>
      <w:r>
        <w:rPr>
          <w:rFonts w:ascii="Arial" w:hAnsi="Arial" w:cs="Arial"/>
          <w:bCs/>
        </w:rPr>
        <w:t>Responsible for p</w:t>
      </w:r>
      <w:r w:rsidRPr="0002109C">
        <w:rPr>
          <w:rFonts w:ascii="Arial" w:hAnsi="Arial" w:cs="Arial"/>
          <w:bCs/>
          <w:szCs w:val="24"/>
        </w:rPr>
        <w:t>resentation and publication of research work at national conferences and peer-reviewed journals.</w:t>
      </w:r>
    </w:p>
    <w:p w:rsidR="008E6A01" w:rsidRPr="0002109C" w:rsidRDefault="008E6A01" w:rsidP="008E6A01">
      <w:pPr>
        <w:rPr>
          <w:rFonts w:ascii="Arial" w:hAnsi="Arial" w:cs="Arial"/>
          <w:bCs/>
          <w:szCs w:val="24"/>
        </w:rPr>
      </w:pPr>
    </w:p>
    <w:p w:rsidR="008E6A01" w:rsidRPr="0002109C" w:rsidRDefault="008E6A01" w:rsidP="008E6A01">
      <w:pPr>
        <w:widowControl w:val="0"/>
        <w:numPr>
          <w:ilvl w:val="0"/>
          <w:numId w:val="16"/>
        </w:numPr>
        <w:overflowPunct w:val="0"/>
        <w:autoSpaceDE w:val="0"/>
        <w:autoSpaceDN w:val="0"/>
        <w:adjustRightInd w:val="0"/>
        <w:ind w:left="360"/>
        <w:textAlignment w:val="baseline"/>
        <w:rPr>
          <w:rFonts w:ascii="Arial" w:hAnsi="Arial" w:cs="Arial"/>
          <w:bCs/>
          <w:szCs w:val="24"/>
        </w:rPr>
      </w:pPr>
      <w:r w:rsidRPr="0002109C">
        <w:rPr>
          <w:rFonts w:ascii="Arial" w:hAnsi="Arial" w:cs="Arial"/>
          <w:bCs/>
          <w:szCs w:val="24"/>
        </w:rPr>
        <w:t>Ensure</w:t>
      </w:r>
      <w:r>
        <w:rPr>
          <w:rFonts w:ascii="Arial" w:hAnsi="Arial" w:cs="Arial"/>
          <w:bCs/>
        </w:rPr>
        <w:t>s</w:t>
      </w:r>
      <w:r w:rsidRPr="0002109C">
        <w:rPr>
          <w:rFonts w:ascii="Arial" w:hAnsi="Arial" w:cs="Arial"/>
          <w:bCs/>
          <w:szCs w:val="24"/>
        </w:rPr>
        <w:t xml:space="preserve"> that all registry data are collected and entered accurately and in a timely fashion.</w:t>
      </w:r>
    </w:p>
    <w:p w:rsidR="008E6A01" w:rsidRPr="0002109C" w:rsidRDefault="008E6A01" w:rsidP="008E6A01">
      <w:pPr>
        <w:rPr>
          <w:rFonts w:ascii="Arial" w:hAnsi="Arial" w:cs="Arial"/>
          <w:bCs/>
          <w:szCs w:val="24"/>
        </w:rPr>
      </w:pPr>
    </w:p>
    <w:p w:rsidR="008E6A01" w:rsidRPr="0002109C" w:rsidRDefault="008E6A01" w:rsidP="008E6A01">
      <w:pPr>
        <w:widowControl w:val="0"/>
        <w:numPr>
          <w:ilvl w:val="0"/>
          <w:numId w:val="16"/>
        </w:numPr>
        <w:overflowPunct w:val="0"/>
        <w:autoSpaceDE w:val="0"/>
        <w:autoSpaceDN w:val="0"/>
        <w:adjustRightInd w:val="0"/>
        <w:ind w:left="360"/>
        <w:textAlignment w:val="baseline"/>
        <w:rPr>
          <w:rFonts w:ascii="Arial" w:hAnsi="Arial" w:cs="Arial"/>
          <w:bCs/>
          <w:szCs w:val="24"/>
        </w:rPr>
      </w:pPr>
      <w:r w:rsidRPr="0002109C">
        <w:rPr>
          <w:rFonts w:ascii="Arial" w:hAnsi="Arial" w:cs="Arial"/>
          <w:bCs/>
          <w:szCs w:val="24"/>
        </w:rPr>
        <w:t>Support</w:t>
      </w:r>
      <w:r>
        <w:rPr>
          <w:rFonts w:ascii="Arial" w:hAnsi="Arial" w:cs="Arial"/>
          <w:bCs/>
        </w:rPr>
        <w:t>s</w:t>
      </w:r>
      <w:r w:rsidRPr="0002109C">
        <w:rPr>
          <w:rFonts w:ascii="Arial" w:hAnsi="Arial" w:cs="Arial"/>
          <w:bCs/>
          <w:szCs w:val="24"/>
        </w:rPr>
        <w:t xml:space="preserve"> efforts to educate patients and staff about the OSL registry and related registries.</w:t>
      </w:r>
    </w:p>
    <w:p w:rsidR="008E6A01" w:rsidRPr="0002109C" w:rsidRDefault="008E6A01" w:rsidP="008E6A01">
      <w:pPr>
        <w:rPr>
          <w:rFonts w:ascii="Arial" w:hAnsi="Arial" w:cs="Arial"/>
          <w:bCs/>
          <w:szCs w:val="24"/>
        </w:rPr>
      </w:pPr>
    </w:p>
    <w:p w:rsidR="008E6A01" w:rsidRPr="0002109C" w:rsidRDefault="008E6A01" w:rsidP="008E6A01">
      <w:pPr>
        <w:widowControl w:val="0"/>
        <w:numPr>
          <w:ilvl w:val="0"/>
          <w:numId w:val="16"/>
        </w:numPr>
        <w:overflowPunct w:val="0"/>
        <w:autoSpaceDE w:val="0"/>
        <w:autoSpaceDN w:val="0"/>
        <w:adjustRightInd w:val="0"/>
        <w:ind w:left="360"/>
        <w:textAlignment w:val="baseline"/>
        <w:rPr>
          <w:rFonts w:ascii="Arial" w:hAnsi="Arial" w:cs="Arial"/>
          <w:bCs/>
          <w:szCs w:val="24"/>
        </w:rPr>
      </w:pPr>
      <w:r w:rsidRPr="0002109C">
        <w:rPr>
          <w:rFonts w:ascii="Arial" w:hAnsi="Arial" w:cs="Arial"/>
          <w:bCs/>
          <w:szCs w:val="24"/>
        </w:rPr>
        <w:t>Lead</w:t>
      </w:r>
      <w:r>
        <w:rPr>
          <w:rFonts w:ascii="Arial" w:hAnsi="Arial" w:cs="Arial"/>
          <w:bCs/>
        </w:rPr>
        <w:t>s</w:t>
      </w:r>
      <w:r w:rsidRPr="0002109C">
        <w:rPr>
          <w:rFonts w:ascii="Arial" w:hAnsi="Arial" w:cs="Arial"/>
          <w:bCs/>
          <w:szCs w:val="24"/>
        </w:rPr>
        <w:t xml:space="preserve"> in objective scientific analysis and interpretation of registry data; generate</w:t>
      </w:r>
      <w:r>
        <w:rPr>
          <w:rFonts w:ascii="Arial" w:hAnsi="Arial" w:cs="Arial"/>
          <w:bCs/>
        </w:rPr>
        <w:t>s</w:t>
      </w:r>
      <w:r w:rsidRPr="0002109C">
        <w:rPr>
          <w:rFonts w:ascii="Arial" w:hAnsi="Arial" w:cs="Arial"/>
          <w:bCs/>
          <w:szCs w:val="24"/>
        </w:rPr>
        <w:t xml:space="preserve"> reliable and credible reports to address </w:t>
      </w:r>
      <w:r w:rsidR="00445169" w:rsidRPr="0002109C">
        <w:rPr>
          <w:rFonts w:ascii="Arial" w:hAnsi="Arial" w:cs="Arial"/>
          <w:bCs/>
          <w:szCs w:val="24"/>
        </w:rPr>
        <w:t>stakeholder-reporting</w:t>
      </w:r>
      <w:r w:rsidRPr="0002109C">
        <w:rPr>
          <w:rFonts w:ascii="Arial" w:hAnsi="Arial" w:cs="Arial"/>
          <w:bCs/>
          <w:szCs w:val="24"/>
        </w:rPr>
        <w:t xml:space="preserve"> needs.</w:t>
      </w:r>
    </w:p>
    <w:p w:rsidR="008E6A01" w:rsidRPr="0002109C" w:rsidRDefault="008E6A01" w:rsidP="008E6A01">
      <w:pPr>
        <w:rPr>
          <w:rFonts w:ascii="Arial" w:hAnsi="Arial" w:cs="Arial"/>
          <w:bCs/>
          <w:szCs w:val="24"/>
        </w:rPr>
      </w:pPr>
    </w:p>
    <w:p w:rsidR="008E6A01" w:rsidRPr="0002109C" w:rsidRDefault="008E6A01" w:rsidP="008E6A01">
      <w:pPr>
        <w:widowControl w:val="0"/>
        <w:numPr>
          <w:ilvl w:val="0"/>
          <w:numId w:val="16"/>
        </w:numPr>
        <w:overflowPunct w:val="0"/>
        <w:autoSpaceDE w:val="0"/>
        <w:autoSpaceDN w:val="0"/>
        <w:adjustRightInd w:val="0"/>
        <w:ind w:left="360"/>
        <w:textAlignment w:val="baseline"/>
        <w:rPr>
          <w:rFonts w:ascii="Arial" w:hAnsi="Arial" w:cs="Arial"/>
          <w:bCs/>
          <w:szCs w:val="24"/>
        </w:rPr>
      </w:pPr>
      <w:r w:rsidRPr="0002109C">
        <w:rPr>
          <w:rFonts w:ascii="Arial" w:hAnsi="Arial" w:cs="Arial"/>
          <w:bCs/>
          <w:szCs w:val="24"/>
        </w:rPr>
        <w:t>Keep</w:t>
      </w:r>
      <w:r>
        <w:rPr>
          <w:rFonts w:ascii="Arial" w:hAnsi="Arial" w:cs="Arial"/>
          <w:bCs/>
        </w:rPr>
        <w:t>s</w:t>
      </w:r>
      <w:r w:rsidRPr="0002109C">
        <w:rPr>
          <w:rFonts w:ascii="Arial" w:hAnsi="Arial" w:cs="Arial"/>
          <w:bCs/>
          <w:szCs w:val="24"/>
        </w:rPr>
        <w:t xml:space="preserve"> abreast of developing trends in the various areas of orthopedics both nationally and internationally.</w:t>
      </w:r>
    </w:p>
    <w:p w:rsidR="008E6A01" w:rsidRPr="0002109C" w:rsidRDefault="008E6A01" w:rsidP="008E6A01">
      <w:pPr>
        <w:rPr>
          <w:rFonts w:ascii="Arial" w:hAnsi="Arial" w:cs="Arial"/>
          <w:bCs/>
          <w:szCs w:val="24"/>
        </w:rPr>
      </w:pPr>
    </w:p>
    <w:p w:rsidR="008E6A01" w:rsidRPr="008E6A01" w:rsidRDefault="008E6A01" w:rsidP="008E6A01">
      <w:pPr>
        <w:pStyle w:val="ListParagraph"/>
        <w:numPr>
          <w:ilvl w:val="0"/>
          <w:numId w:val="16"/>
        </w:numPr>
        <w:ind w:left="360"/>
        <w:rPr>
          <w:rFonts w:ascii="Arial" w:hAnsi="Arial" w:cs="Arial"/>
        </w:rPr>
      </w:pPr>
      <w:r w:rsidRPr="0002109C">
        <w:rPr>
          <w:rFonts w:ascii="Arial" w:hAnsi="Arial" w:cs="Arial"/>
          <w:bCs/>
          <w:szCs w:val="24"/>
        </w:rPr>
        <w:t>Identif</w:t>
      </w:r>
      <w:r>
        <w:rPr>
          <w:rFonts w:ascii="Arial" w:hAnsi="Arial" w:cs="Arial"/>
          <w:bCs/>
        </w:rPr>
        <w:t>ies</w:t>
      </w:r>
      <w:r w:rsidRPr="0002109C">
        <w:rPr>
          <w:rFonts w:ascii="Arial" w:hAnsi="Arial" w:cs="Arial"/>
          <w:bCs/>
          <w:szCs w:val="24"/>
        </w:rPr>
        <w:t xml:space="preserve"> emerging requirements for participating partners and work</w:t>
      </w:r>
      <w:r>
        <w:rPr>
          <w:rFonts w:ascii="Arial" w:hAnsi="Arial" w:cs="Arial"/>
          <w:bCs/>
        </w:rPr>
        <w:t>s</w:t>
      </w:r>
      <w:r w:rsidRPr="0002109C">
        <w:rPr>
          <w:rFonts w:ascii="Arial" w:hAnsi="Arial" w:cs="Arial"/>
          <w:bCs/>
          <w:szCs w:val="24"/>
        </w:rPr>
        <w:t xml:space="preserve"> closely with the Information Technology group to improve registry workflow and data systems.</w:t>
      </w:r>
    </w:p>
    <w:p w:rsidR="008E6A01" w:rsidRPr="008E6A01" w:rsidRDefault="008E6A01" w:rsidP="008E6A01">
      <w:pPr>
        <w:pStyle w:val="ListParagraph"/>
        <w:rPr>
          <w:rFonts w:ascii="Arial" w:hAnsi="Arial" w:cs="Arial"/>
        </w:rPr>
      </w:pPr>
    </w:p>
    <w:p w:rsidR="008E6A01" w:rsidRPr="008E6A01" w:rsidRDefault="008E6A01" w:rsidP="008E6A01">
      <w:pPr>
        <w:pStyle w:val="ListParagraph"/>
        <w:numPr>
          <w:ilvl w:val="0"/>
          <w:numId w:val="16"/>
        </w:numPr>
        <w:ind w:left="360"/>
        <w:rPr>
          <w:rFonts w:ascii="Arial" w:hAnsi="Arial" w:cs="Arial"/>
        </w:rPr>
      </w:pPr>
      <w:r w:rsidRPr="0002109C">
        <w:rPr>
          <w:rFonts w:ascii="Arial" w:hAnsi="Arial" w:cs="Arial"/>
          <w:bCs/>
          <w:szCs w:val="24"/>
        </w:rPr>
        <w:t>Develop</w:t>
      </w:r>
      <w:r>
        <w:rPr>
          <w:rFonts w:ascii="Arial" w:hAnsi="Arial" w:cs="Arial"/>
          <w:bCs/>
        </w:rPr>
        <w:t>s</w:t>
      </w:r>
      <w:r w:rsidRPr="0002109C">
        <w:rPr>
          <w:rFonts w:ascii="Arial" w:hAnsi="Arial" w:cs="Arial"/>
          <w:bCs/>
          <w:szCs w:val="24"/>
        </w:rPr>
        <w:t xml:space="preserve"> and oversee</w:t>
      </w:r>
      <w:r>
        <w:rPr>
          <w:rFonts w:ascii="Arial" w:hAnsi="Arial" w:cs="Arial"/>
          <w:bCs/>
        </w:rPr>
        <w:t>s</w:t>
      </w:r>
      <w:r w:rsidRPr="0002109C">
        <w:rPr>
          <w:rFonts w:ascii="Arial" w:hAnsi="Arial" w:cs="Arial"/>
          <w:bCs/>
          <w:szCs w:val="24"/>
        </w:rPr>
        <w:t xml:space="preserve"> </w:t>
      </w:r>
      <w:r w:rsidR="00445169" w:rsidRPr="0002109C">
        <w:rPr>
          <w:rFonts w:ascii="Arial" w:hAnsi="Arial" w:cs="Arial"/>
          <w:bCs/>
          <w:szCs w:val="24"/>
        </w:rPr>
        <w:t>budgets, policies,</w:t>
      </w:r>
      <w:r w:rsidRPr="0002109C">
        <w:rPr>
          <w:rFonts w:ascii="Arial" w:hAnsi="Arial" w:cs="Arial"/>
          <w:bCs/>
          <w:szCs w:val="24"/>
        </w:rPr>
        <w:t xml:space="preserve"> and procedures for the Research Department.</w:t>
      </w:r>
    </w:p>
    <w:p w:rsidR="008E6A01" w:rsidRPr="008E6A01" w:rsidRDefault="008E6A01" w:rsidP="008E6A01">
      <w:pPr>
        <w:pStyle w:val="ListParagraph"/>
        <w:rPr>
          <w:rFonts w:ascii="Arial" w:hAnsi="Arial" w:cs="Arial"/>
        </w:rPr>
      </w:pPr>
    </w:p>
    <w:p w:rsidR="008E6A01" w:rsidRPr="002112D2" w:rsidRDefault="008E6A01" w:rsidP="008E6A01">
      <w:pPr>
        <w:pStyle w:val="ListParagraph"/>
        <w:numPr>
          <w:ilvl w:val="0"/>
          <w:numId w:val="16"/>
        </w:numPr>
        <w:ind w:left="360"/>
        <w:rPr>
          <w:rFonts w:ascii="Arial" w:hAnsi="Arial" w:cs="Arial"/>
        </w:rPr>
      </w:pPr>
      <w:r w:rsidRPr="0002109C">
        <w:rPr>
          <w:rFonts w:ascii="Arial" w:hAnsi="Arial" w:cs="Arial"/>
          <w:bCs/>
          <w:szCs w:val="24"/>
        </w:rPr>
        <w:t>Perform</w:t>
      </w:r>
      <w:r>
        <w:rPr>
          <w:rFonts w:ascii="Arial" w:hAnsi="Arial" w:cs="Arial"/>
          <w:bCs/>
        </w:rPr>
        <w:t>s</w:t>
      </w:r>
      <w:r w:rsidRPr="0002109C">
        <w:rPr>
          <w:rFonts w:ascii="Arial" w:hAnsi="Arial" w:cs="Arial"/>
          <w:bCs/>
          <w:szCs w:val="24"/>
        </w:rPr>
        <w:t xml:space="preserve"> all other duties as required or assigned.</w:t>
      </w:r>
    </w:p>
    <w:p w:rsidR="00610E56" w:rsidRPr="00CB51A4" w:rsidRDefault="00610E56" w:rsidP="008E6A01">
      <w:pPr>
        <w:jc w:val="both"/>
        <w:rPr>
          <w:rFonts w:ascii="Arial" w:hAnsi="Arial" w:cs="Arial"/>
        </w:rPr>
      </w:pPr>
    </w:p>
    <w:p w:rsidR="003A69B6" w:rsidRDefault="003A69B6" w:rsidP="003A69B6">
      <w:pPr>
        <w:pStyle w:val="ListParagraph"/>
        <w:rPr>
          <w:rFonts w:ascii="Arial" w:hAnsi="Arial" w:cs="Arial"/>
        </w:rPr>
      </w:pPr>
    </w:p>
    <w:p w:rsidR="00CB51A4" w:rsidRPr="00CB51A4" w:rsidRDefault="00CB51A4" w:rsidP="00CB51A4">
      <w:pPr>
        <w:tabs>
          <w:tab w:val="left" w:pos="-1440"/>
        </w:tabs>
        <w:spacing w:line="242" w:lineRule="exact"/>
        <w:jc w:val="both"/>
        <w:rPr>
          <w:rFonts w:ascii="Arial" w:hAnsi="Arial" w:cs="Arial"/>
          <w:b/>
        </w:rPr>
      </w:pPr>
      <w:r w:rsidRPr="00CB51A4">
        <w:rPr>
          <w:rFonts w:ascii="Arial" w:hAnsi="Arial" w:cs="Arial"/>
          <w:b/>
        </w:rPr>
        <w:t>MINIMIUM QUALIFICATIONS</w:t>
      </w:r>
      <w:r w:rsidR="00E42B02">
        <w:rPr>
          <w:rFonts w:ascii="Arial" w:hAnsi="Arial" w:cs="Arial"/>
          <w:b/>
        </w:rPr>
        <w:t>, REQUIRED KNOWLEDGE, SKILLS AND ABILITIES:</w:t>
      </w:r>
    </w:p>
    <w:p w:rsidR="00CB51A4" w:rsidRDefault="00CB51A4" w:rsidP="00CB51A4">
      <w:pPr>
        <w:rPr>
          <w:rFonts w:ascii="Arial" w:hAnsi="Arial" w:cs="Arial"/>
        </w:rPr>
      </w:pPr>
    </w:p>
    <w:p w:rsidR="002112D2" w:rsidRPr="008E6A01" w:rsidRDefault="008E6A01" w:rsidP="002112D2">
      <w:pPr>
        <w:pStyle w:val="ListParagraph"/>
        <w:numPr>
          <w:ilvl w:val="0"/>
          <w:numId w:val="17"/>
        </w:numPr>
        <w:ind w:left="360"/>
        <w:rPr>
          <w:rFonts w:ascii="Arial" w:hAnsi="Arial" w:cs="Arial"/>
          <w:szCs w:val="24"/>
        </w:rPr>
      </w:pPr>
      <w:r w:rsidRPr="008E6A01">
        <w:rPr>
          <w:rFonts w:ascii="Arial" w:hAnsi="Arial" w:cs="Arial"/>
          <w:szCs w:val="24"/>
        </w:rPr>
        <w:t>Masters or PhD (PhD preferred), with experience in health policy research, public health research, health services research, clinical research, data analytics, epidemiology and/or another related area</w:t>
      </w:r>
      <w:r>
        <w:rPr>
          <w:rFonts w:ascii="Arial" w:hAnsi="Arial" w:cs="Arial"/>
          <w:szCs w:val="24"/>
        </w:rPr>
        <w:t>.</w:t>
      </w:r>
    </w:p>
    <w:p w:rsidR="002112D2" w:rsidRDefault="002112D2" w:rsidP="002112D2">
      <w:pPr>
        <w:pStyle w:val="ListParagraph"/>
        <w:rPr>
          <w:rFonts w:ascii="Arial" w:hAnsi="Arial" w:cs="Arial"/>
        </w:rPr>
      </w:pPr>
    </w:p>
    <w:p w:rsidR="002112D2" w:rsidRPr="008E6A01" w:rsidRDefault="008E6A01" w:rsidP="00BA30DC">
      <w:pPr>
        <w:pStyle w:val="ListParagraph"/>
        <w:numPr>
          <w:ilvl w:val="0"/>
          <w:numId w:val="17"/>
        </w:numPr>
        <w:ind w:left="360"/>
        <w:rPr>
          <w:rFonts w:ascii="Arial" w:hAnsi="Arial" w:cs="Arial"/>
        </w:rPr>
      </w:pPr>
      <w:r w:rsidRPr="008E6A01">
        <w:rPr>
          <w:rFonts w:ascii="Arial" w:hAnsi="Arial" w:cs="Arial"/>
          <w:szCs w:val="24"/>
        </w:rPr>
        <w:t>Five to seven (</w:t>
      </w:r>
      <w:r w:rsidRPr="008E6A01">
        <w:rPr>
          <w:rFonts w:ascii="Arial" w:hAnsi="Arial" w:cs="Arial"/>
          <w:szCs w:val="24"/>
        </w:rPr>
        <w:t>5-7</w:t>
      </w:r>
      <w:r w:rsidRPr="008E6A01">
        <w:rPr>
          <w:rFonts w:ascii="Arial" w:hAnsi="Arial" w:cs="Arial"/>
          <w:szCs w:val="24"/>
        </w:rPr>
        <w:t>)</w:t>
      </w:r>
      <w:r w:rsidRPr="008E6A01">
        <w:rPr>
          <w:rFonts w:ascii="Arial" w:hAnsi="Arial" w:cs="Arial"/>
          <w:szCs w:val="24"/>
        </w:rPr>
        <w:t xml:space="preserve"> years of firsthand experience in a health services research or clinical capacity.  Familiarity with evidence-based medicine, outcomes research, team development, health care quality standards and performance improvement.</w:t>
      </w:r>
    </w:p>
    <w:p w:rsidR="008E6A01" w:rsidRPr="008E6A01" w:rsidRDefault="008E6A01" w:rsidP="008E6A01">
      <w:pPr>
        <w:pStyle w:val="ListParagraph"/>
        <w:rPr>
          <w:rFonts w:ascii="Arial" w:hAnsi="Arial" w:cs="Arial"/>
        </w:rPr>
      </w:pPr>
    </w:p>
    <w:p w:rsidR="008E6A01" w:rsidRPr="008E6A01" w:rsidRDefault="008E6A01" w:rsidP="008E6A01">
      <w:pPr>
        <w:pStyle w:val="ListParagraph"/>
        <w:numPr>
          <w:ilvl w:val="0"/>
          <w:numId w:val="17"/>
        </w:numPr>
        <w:ind w:left="360"/>
        <w:rPr>
          <w:rFonts w:ascii="Arial" w:hAnsi="Arial" w:cs="Arial"/>
        </w:rPr>
      </w:pPr>
      <w:r w:rsidRPr="008E6A01">
        <w:rPr>
          <w:rFonts w:ascii="Arial" w:hAnsi="Arial" w:cs="Arial"/>
          <w:szCs w:val="24"/>
        </w:rPr>
        <w:t>Ability to assimilate facts, think strategically, delegate responsibility, listen carefully, build consensus, communicate and advocate effectively as well as make sound decisions. Superior analytical skills</w:t>
      </w:r>
      <w:r>
        <w:rPr>
          <w:rFonts w:ascii="Arial" w:hAnsi="Arial" w:cs="Arial"/>
          <w:szCs w:val="24"/>
        </w:rPr>
        <w:t>.</w:t>
      </w:r>
    </w:p>
    <w:p w:rsidR="008E6A01" w:rsidRPr="008E6A01" w:rsidRDefault="008E6A01" w:rsidP="008E6A01">
      <w:pPr>
        <w:pStyle w:val="ListParagraph"/>
        <w:rPr>
          <w:rFonts w:ascii="Arial" w:hAnsi="Arial" w:cs="Arial"/>
        </w:rPr>
      </w:pPr>
    </w:p>
    <w:p w:rsidR="008E6A01" w:rsidRPr="008E6A01" w:rsidRDefault="008E6A01" w:rsidP="008E6A01">
      <w:pPr>
        <w:pStyle w:val="ListParagraph"/>
        <w:numPr>
          <w:ilvl w:val="0"/>
          <w:numId w:val="17"/>
        </w:numPr>
        <w:ind w:left="360"/>
        <w:rPr>
          <w:rFonts w:ascii="Arial" w:hAnsi="Arial" w:cs="Arial"/>
        </w:rPr>
      </w:pPr>
      <w:r w:rsidRPr="0093758F">
        <w:rPr>
          <w:rFonts w:ascii="Arial" w:hAnsi="Arial" w:cs="Arial"/>
          <w:szCs w:val="24"/>
        </w:rPr>
        <w:t>Prior experience managing complex projects from conception to completion including defining project objectives and deliverables</w:t>
      </w:r>
      <w:r>
        <w:rPr>
          <w:rFonts w:ascii="Arial" w:hAnsi="Arial" w:cs="Arial"/>
          <w:szCs w:val="24"/>
        </w:rPr>
        <w:t>.</w:t>
      </w:r>
    </w:p>
    <w:p w:rsidR="008E6A01" w:rsidRPr="008E6A01" w:rsidRDefault="008E6A01" w:rsidP="008E6A01">
      <w:pPr>
        <w:pStyle w:val="ListParagraph"/>
        <w:rPr>
          <w:rFonts w:ascii="Arial" w:hAnsi="Arial" w:cs="Arial"/>
        </w:rPr>
      </w:pPr>
    </w:p>
    <w:p w:rsidR="008E6A01" w:rsidRPr="008E6A01" w:rsidRDefault="008E6A01" w:rsidP="008E6A01">
      <w:pPr>
        <w:pStyle w:val="ListParagraph"/>
        <w:numPr>
          <w:ilvl w:val="0"/>
          <w:numId w:val="17"/>
        </w:numPr>
        <w:ind w:left="360"/>
        <w:rPr>
          <w:rFonts w:ascii="Arial" w:hAnsi="Arial" w:cs="Arial"/>
        </w:rPr>
      </w:pPr>
      <w:r w:rsidRPr="0093758F">
        <w:rPr>
          <w:rFonts w:ascii="Arial" w:hAnsi="Arial" w:cs="Arial"/>
          <w:szCs w:val="24"/>
        </w:rPr>
        <w:t>Prior experience with comparative effectiveness research and/or clinical registries in a clinical setting.  Experience working with and soliciting research grants from external sources.</w:t>
      </w:r>
    </w:p>
    <w:p w:rsidR="008E6A01" w:rsidRPr="008E6A01" w:rsidRDefault="008E6A01" w:rsidP="008E6A01">
      <w:pPr>
        <w:pStyle w:val="ListParagraph"/>
        <w:rPr>
          <w:rFonts w:ascii="Arial" w:hAnsi="Arial" w:cs="Arial"/>
        </w:rPr>
      </w:pPr>
    </w:p>
    <w:p w:rsidR="008E6A01" w:rsidRDefault="008E6A01" w:rsidP="008E6A01">
      <w:pPr>
        <w:pStyle w:val="ListParagraph"/>
        <w:numPr>
          <w:ilvl w:val="0"/>
          <w:numId w:val="17"/>
        </w:numPr>
        <w:tabs>
          <w:tab w:val="left" w:pos="-1800"/>
          <w:tab w:val="left" w:pos="-1080"/>
          <w:tab w:val="left" w:pos="-720"/>
          <w:tab w:val="left" w:pos="-360"/>
          <w:tab w:val="left" w:pos="0"/>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s>
        <w:ind w:left="360"/>
        <w:rPr>
          <w:rFonts w:ascii="Arial" w:hAnsi="Arial" w:cs="Arial"/>
          <w:bCs/>
          <w:szCs w:val="24"/>
        </w:rPr>
      </w:pPr>
      <w:r>
        <w:rPr>
          <w:rFonts w:ascii="Arial" w:hAnsi="Arial" w:cs="Arial"/>
          <w:bCs/>
          <w:szCs w:val="24"/>
        </w:rPr>
        <w:t xml:space="preserve"> </w:t>
      </w:r>
      <w:r w:rsidRPr="008E6A01">
        <w:rPr>
          <w:rFonts w:ascii="Arial" w:hAnsi="Arial" w:cs="Arial"/>
          <w:bCs/>
          <w:szCs w:val="24"/>
        </w:rPr>
        <w:t>Ability to develop and implement strategic plans to grow and sustain the Outcomes Research Department of the OSL. Collaborate with leadership, physicians and key stakeholders regarding goals and objectives of the Research Department.</w:t>
      </w:r>
    </w:p>
    <w:p w:rsidR="008E6A01" w:rsidRPr="008E6A01" w:rsidRDefault="008E6A01" w:rsidP="008E6A01">
      <w:pPr>
        <w:pStyle w:val="ListParagraph"/>
        <w:rPr>
          <w:rFonts w:ascii="Arial" w:hAnsi="Arial" w:cs="Arial"/>
          <w:bCs/>
          <w:szCs w:val="24"/>
        </w:rPr>
      </w:pPr>
    </w:p>
    <w:p w:rsidR="008E6A01" w:rsidRPr="008E6A01" w:rsidRDefault="008E6A01" w:rsidP="008E6A01">
      <w:pPr>
        <w:pStyle w:val="ListParagraph"/>
        <w:numPr>
          <w:ilvl w:val="0"/>
          <w:numId w:val="17"/>
        </w:numPr>
        <w:tabs>
          <w:tab w:val="left" w:pos="-1800"/>
          <w:tab w:val="left" w:pos="-1080"/>
          <w:tab w:val="left" w:pos="-720"/>
          <w:tab w:val="left" w:pos="-360"/>
          <w:tab w:val="left" w:pos="0"/>
          <w:tab w:val="left" w:pos="27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s>
        <w:ind w:left="360"/>
        <w:rPr>
          <w:rFonts w:ascii="Arial" w:hAnsi="Arial" w:cs="Arial"/>
          <w:bCs/>
          <w:szCs w:val="24"/>
        </w:rPr>
      </w:pPr>
      <w:r>
        <w:rPr>
          <w:rFonts w:ascii="Arial" w:hAnsi="Arial" w:cs="Arial"/>
          <w:bCs/>
          <w:szCs w:val="24"/>
        </w:rPr>
        <w:t>Able to partake in meetings with various leadership groups on a local and national level.</w:t>
      </w:r>
    </w:p>
    <w:p w:rsidR="008E6A01" w:rsidRPr="008E6A01" w:rsidRDefault="008E6A01" w:rsidP="008E6A01">
      <w:pPr>
        <w:pStyle w:val="ListParagraph"/>
        <w:ind w:left="360"/>
        <w:rPr>
          <w:rFonts w:ascii="Arial" w:hAnsi="Arial" w:cs="Arial"/>
        </w:rPr>
      </w:pPr>
    </w:p>
    <w:p w:rsidR="006767B3" w:rsidRPr="00CB51A4" w:rsidRDefault="006767B3" w:rsidP="005A464F">
      <w:pPr>
        <w:rPr>
          <w:rFonts w:ascii="Arial" w:hAnsi="Arial" w:cs="Arial"/>
        </w:rPr>
      </w:pPr>
    </w:p>
    <w:p w:rsidR="00CB51A4" w:rsidRDefault="00CB51A4" w:rsidP="00CB51A4">
      <w:pPr>
        <w:pStyle w:val="ListParagraph"/>
        <w:ind w:left="0"/>
        <w:rPr>
          <w:rFonts w:ascii="Arial" w:hAnsi="Arial" w:cs="Arial"/>
          <w:b/>
        </w:rPr>
      </w:pPr>
      <w:r w:rsidRPr="00CB51A4">
        <w:rPr>
          <w:rFonts w:ascii="Arial" w:hAnsi="Arial" w:cs="Arial"/>
          <w:b/>
        </w:rPr>
        <w:t>LEADERSHIP COMPETENCIES</w:t>
      </w:r>
      <w:r w:rsidR="00E42B02">
        <w:rPr>
          <w:rFonts w:ascii="Arial" w:hAnsi="Arial" w:cs="Arial"/>
          <w:b/>
        </w:rPr>
        <w:t>:</w:t>
      </w:r>
      <w:r w:rsidRPr="00CB51A4">
        <w:rPr>
          <w:rFonts w:ascii="Arial" w:hAnsi="Arial" w:cs="Arial"/>
          <w:b/>
        </w:rPr>
        <w:t xml:space="preserve">   </w:t>
      </w:r>
    </w:p>
    <w:p w:rsidR="00CB51A4" w:rsidRDefault="00CB51A4" w:rsidP="00CB51A4">
      <w:pPr>
        <w:pStyle w:val="ListParagraph"/>
        <w:ind w:left="0"/>
        <w:rPr>
          <w:rFonts w:ascii="Arial" w:hAnsi="Arial" w:cs="Arial"/>
          <w:b/>
          <w:i/>
          <w:iCs/>
        </w:rPr>
      </w:pPr>
    </w:p>
    <w:p w:rsidR="006767B3" w:rsidRDefault="006767B3" w:rsidP="006767B3">
      <w:pPr>
        <w:pStyle w:val="ListParagraph"/>
        <w:numPr>
          <w:ilvl w:val="0"/>
          <w:numId w:val="18"/>
        </w:numPr>
        <w:ind w:left="360"/>
        <w:rPr>
          <w:rFonts w:ascii="Arial" w:hAnsi="Arial" w:cs="Arial"/>
          <w:bCs/>
        </w:rPr>
      </w:pPr>
      <w:r>
        <w:rPr>
          <w:rFonts w:ascii="Arial" w:hAnsi="Arial" w:cs="Arial"/>
          <w:bCs/>
        </w:rPr>
        <w:t>Leadership competencies are the required skills, knowledge and attributes of leaders.  They are principles that guide leaders toward the performance and accountabilities expected of them every day.</w:t>
      </w:r>
      <w:r>
        <w:rPr>
          <w:rFonts w:ascii="Arial" w:hAnsi="Arial" w:cs="Arial"/>
          <w:bCs/>
        </w:rPr>
        <w:tab/>
      </w:r>
    </w:p>
    <w:p w:rsidR="006767B3" w:rsidRDefault="006767B3" w:rsidP="006767B3">
      <w:pPr>
        <w:pStyle w:val="ListParagraph"/>
        <w:ind w:left="360"/>
        <w:rPr>
          <w:rFonts w:ascii="Arial" w:hAnsi="Arial" w:cs="Arial"/>
          <w:bCs/>
        </w:rPr>
      </w:pPr>
    </w:p>
    <w:p w:rsidR="002112D2" w:rsidRDefault="006767B3" w:rsidP="006767B3">
      <w:pPr>
        <w:pStyle w:val="ListParagraph"/>
        <w:numPr>
          <w:ilvl w:val="0"/>
          <w:numId w:val="18"/>
        </w:numPr>
        <w:ind w:left="360"/>
        <w:rPr>
          <w:rFonts w:ascii="Arial" w:hAnsi="Arial" w:cs="Arial"/>
          <w:bCs/>
        </w:rPr>
      </w:pPr>
      <w:r w:rsidRPr="006767B3">
        <w:rPr>
          <w:rFonts w:ascii="Arial" w:hAnsi="Arial" w:cs="Arial"/>
          <w:bCs/>
        </w:rPr>
        <w:t>Able to define and share a strategy and vision; align resources toward achievement of results; grow and sustain the program; identify, lead and embrace change.</w:t>
      </w:r>
    </w:p>
    <w:p w:rsidR="00E42B02" w:rsidRPr="00E42B02" w:rsidRDefault="00E42B02" w:rsidP="00E42B02">
      <w:pPr>
        <w:pStyle w:val="ListParagraph"/>
        <w:rPr>
          <w:rFonts w:ascii="Arial" w:hAnsi="Arial" w:cs="Arial"/>
          <w:bCs/>
        </w:rPr>
      </w:pPr>
    </w:p>
    <w:p w:rsidR="00E42B02" w:rsidRPr="008E6A01" w:rsidRDefault="008E6A01" w:rsidP="006767B3">
      <w:pPr>
        <w:pStyle w:val="ListParagraph"/>
        <w:numPr>
          <w:ilvl w:val="0"/>
          <w:numId w:val="18"/>
        </w:numPr>
        <w:ind w:left="360"/>
        <w:rPr>
          <w:rFonts w:ascii="Arial" w:hAnsi="Arial" w:cs="Arial"/>
          <w:bCs/>
        </w:rPr>
      </w:pPr>
      <w:r w:rsidRPr="0093758F">
        <w:rPr>
          <w:rFonts w:ascii="Arial" w:hAnsi="Arial" w:cs="Arial"/>
          <w:szCs w:val="24"/>
        </w:rPr>
        <w:t>Ability to manage diverse relationships among organizational leaders, colleagues, project partners and stakeholders.</w:t>
      </w:r>
    </w:p>
    <w:p w:rsidR="008E6A01" w:rsidRPr="008E6A01" w:rsidRDefault="008E6A01" w:rsidP="008E6A01">
      <w:pPr>
        <w:pStyle w:val="ListParagraph"/>
        <w:rPr>
          <w:rFonts w:ascii="Arial" w:hAnsi="Arial" w:cs="Arial"/>
          <w:bCs/>
        </w:rPr>
      </w:pPr>
    </w:p>
    <w:p w:rsidR="008E6A01" w:rsidRPr="006767B3" w:rsidRDefault="008E6A01" w:rsidP="006767B3">
      <w:pPr>
        <w:pStyle w:val="ListParagraph"/>
        <w:numPr>
          <w:ilvl w:val="0"/>
          <w:numId w:val="18"/>
        </w:numPr>
        <w:ind w:left="360"/>
        <w:rPr>
          <w:rFonts w:ascii="Arial" w:hAnsi="Arial" w:cs="Arial"/>
          <w:bCs/>
        </w:rPr>
      </w:pPr>
      <w:r w:rsidRPr="0093758F">
        <w:rPr>
          <w:rFonts w:ascii="Arial" w:hAnsi="Arial" w:cs="Arial"/>
          <w:szCs w:val="24"/>
        </w:rPr>
        <w:t>Proven success in a supervisory role</w:t>
      </w:r>
      <w:r w:rsidR="00445169">
        <w:rPr>
          <w:rFonts w:ascii="Arial" w:hAnsi="Arial" w:cs="Arial"/>
          <w:szCs w:val="24"/>
        </w:rPr>
        <w:t>,</w:t>
      </w:r>
      <w:r w:rsidRPr="0093758F">
        <w:rPr>
          <w:rFonts w:ascii="Arial" w:hAnsi="Arial" w:cs="Arial"/>
          <w:szCs w:val="24"/>
        </w:rPr>
        <w:t xml:space="preserve"> managing individuals and project teams comprised of internal and external professionals.</w:t>
      </w:r>
    </w:p>
    <w:p w:rsidR="00610E56" w:rsidRPr="00CB51A4" w:rsidRDefault="00610E56" w:rsidP="00610E56">
      <w:pPr>
        <w:ind w:left="720"/>
        <w:rPr>
          <w:rFonts w:ascii="Arial" w:hAnsi="Arial" w:cs="Arial"/>
          <w:bCs/>
        </w:rPr>
      </w:pPr>
    </w:p>
    <w:p w:rsidR="00CB51A4" w:rsidRPr="00CB51A4" w:rsidRDefault="00CB51A4" w:rsidP="00CB51A4">
      <w:pPr>
        <w:rPr>
          <w:rFonts w:ascii="Arial" w:hAnsi="Arial" w:cs="Arial"/>
        </w:rPr>
      </w:pPr>
    </w:p>
    <w:p w:rsidR="00CB51A4" w:rsidRDefault="00CB51A4" w:rsidP="00CB51A4">
      <w:pPr>
        <w:pStyle w:val="Heading1"/>
        <w:rPr>
          <w:rFonts w:ascii="Arial" w:hAnsi="Arial" w:cs="Arial"/>
          <w:u w:val="none"/>
        </w:rPr>
      </w:pPr>
      <w:r w:rsidRPr="00CB51A4">
        <w:rPr>
          <w:rFonts w:ascii="Arial" w:hAnsi="Arial" w:cs="Arial"/>
          <w:u w:val="none"/>
        </w:rPr>
        <w:t>PHYSICAL AND MENTAL REQUIREMENTS AND WORKING CONDITIONS</w:t>
      </w:r>
      <w:r w:rsidR="00E42B02">
        <w:rPr>
          <w:rFonts w:ascii="Arial" w:hAnsi="Arial" w:cs="Arial"/>
          <w:u w:val="none"/>
        </w:rPr>
        <w:t>:</w:t>
      </w:r>
    </w:p>
    <w:p w:rsidR="00CB51A4" w:rsidRPr="00CB51A4" w:rsidRDefault="00CB51A4" w:rsidP="00CB51A4">
      <w:pPr>
        <w:tabs>
          <w:tab w:val="left" w:pos="-1440"/>
        </w:tabs>
        <w:spacing w:line="242" w:lineRule="exact"/>
        <w:jc w:val="both"/>
        <w:rPr>
          <w:rFonts w:ascii="Arial" w:hAnsi="Arial" w:cs="Arial"/>
        </w:rPr>
      </w:pPr>
    </w:p>
    <w:p w:rsidR="00CB51A4" w:rsidRPr="00CB51A4" w:rsidRDefault="00CB51A4" w:rsidP="002112D2">
      <w:pPr>
        <w:numPr>
          <w:ilvl w:val="0"/>
          <w:numId w:val="12"/>
        </w:numPr>
        <w:tabs>
          <w:tab w:val="clear" w:pos="720"/>
          <w:tab w:val="left" w:pos="-1440"/>
          <w:tab w:val="num" w:pos="360"/>
        </w:tabs>
        <w:spacing w:line="242" w:lineRule="exact"/>
        <w:ind w:left="360" w:hanging="360"/>
        <w:jc w:val="both"/>
        <w:rPr>
          <w:rFonts w:ascii="Arial" w:hAnsi="Arial" w:cs="Arial"/>
        </w:rPr>
      </w:pPr>
      <w:r w:rsidRPr="00CB51A4">
        <w:rPr>
          <w:rFonts w:ascii="Arial" w:hAnsi="Arial" w:cs="Arial"/>
        </w:rPr>
        <w:t xml:space="preserve">Must be able to set and organize own work priorities, and adapt to them as they change frequently.  Must be able to work concurrently on a variety of tasks/projects in an environment that may be stressful with individuals having diverse personalities and work styles.  </w:t>
      </w:r>
    </w:p>
    <w:p w:rsidR="00CB51A4" w:rsidRPr="00CB51A4" w:rsidRDefault="00CB51A4" w:rsidP="00CB51A4">
      <w:pPr>
        <w:tabs>
          <w:tab w:val="left" w:pos="-1440"/>
        </w:tabs>
        <w:spacing w:line="242" w:lineRule="exact"/>
        <w:jc w:val="both"/>
        <w:rPr>
          <w:rFonts w:ascii="Arial" w:hAnsi="Arial" w:cs="Arial"/>
        </w:rPr>
      </w:pPr>
    </w:p>
    <w:p w:rsidR="00CB51A4" w:rsidRPr="004F0B4E" w:rsidRDefault="00CB51A4" w:rsidP="002112D2">
      <w:pPr>
        <w:numPr>
          <w:ilvl w:val="0"/>
          <w:numId w:val="12"/>
        </w:numPr>
        <w:tabs>
          <w:tab w:val="clear" w:pos="720"/>
          <w:tab w:val="left" w:pos="-1440"/>
          <w:tab w:val="num" w:pos="360"/>
        </w:tabs>
        <w:spacing w:line="242" w:lineRule="exact"/>
        <w:jc w:val="both"/>
        <w:rPr>
          <w:rFonts w:ascii="Arial" w:hAnsi="Arial" w:cs="Arial"/>
        </w:rPr>
      </w:pPr>
      <w:r w:rsidRPr="00CB51A4">
        <w:rPr>
          <w:rFonts w:ascii="Arial" w:hAnsi="Arial" w:cs="Arial"/>
          <w:color w:val="000000"/>
        </w:rPr>
        <w:t>Must possess the ability to comply with Trinity Health policies and procedures</w:t>
      </w:r>
      <w:r w:rsidRPr="00CB51A4">
        <w:rPr>
          <w:rFonts w:ascii="Arial" w:hAnsi="Arial" w:cs="Arial"/>
          <w:color w:val="008080"/>
        </w:rPr>
        <w:t xml:space="preserve">.  </w:t>
      </w:r>
    </w:p>
    <w:p w:rsidR="004F0B4E" w:rsidRDefault="004F0B4E" w:rsidP="004F0B4E">
      <w:pPr>
        <w:pStyle w:val="ListParagraph"/>
        <w:rPr>
          <w:rFonts w:ascii="Arial" w:hAnsi="Arial" w:cs="Arial"/>
        </w:rPr>
      </w:pPr>
    </w:p>
    <w:p w:rsidR="008E6A01" w:rsidRDefault="008E6A01" w:rsidP="008E6A01">
      <w:pPr>
        <w:pStyle w:val="ListParagraph"/>
        <w:numPr>
          <w:ilvl w:val="0"/>
          <w:numId w:val="12"/>
        </w:numPr>
        <w:tabs>
          <w:tab w:val="clear" w:pos="720"/>
          <w:tab w:val="left" w:pos="-1800"/>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s>
        <w:ind w:left="360" w:hanging="360"/>
        <w:rPr>
          <w:bCs/>
          <w:szCs w:val="24"/>
        </w:rPr>
      </w:pPr>
      <w:r w:rsidRPr="008E6A01">
        <w:rPr>
          <w:rFonts w:ascii="Arial" w:hAnsi="Arial" w:cs="Arial"/>
          <w:bCs/>
          <w:szCs w:val="24"/>
        </w:rPr>
        <w:t>The incumbent is required to navigate independently through multi-dimensional complex hospital settings</w:t>
      </w:r>
      <w:r w:rsidRPr="008E6A01">
        <w:rPr>
          <w:bCs/>
          <w:szCs w:val="24"/>
        </w:rPr>
        <w:t xml:space="preserve">.  </w:t>
      </w:r>
    </w:p>
    <w:p w:rsidR="008E6A01" w:rsidRPr="008E6A01" w:rsidRDefault="008E6A01" w:rsidP="008E6A01">
      <w:pPr>
        <w:pStyle w:val="ListParagraph"/>
        <w:rPr>
          <w:bCs/>
          <w:szCs w:val="24"/>
        </w:rPr>
      </w:pPr>
    </w:p>
    <w:p w:rsidR="008E6A01" w:rsidRPr="008E6A01" w:rsidRDefault="008E6A01" w:rsidP="008E6A01">
      <w:pPr>
        <w:pStyle w:val="ListParagraph"/>
        <w:numPr>
          <w:ilvl w:val="0"/>
          <w:numId w:val="12"/>
        </w:numPr>
        <w:tabs>
          <w:tab w:val="clear" w:pos="720"/>
          <w:tab w:val="left" w:pos="-1800"/>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s>
        <w:ind w:left="360" w:hanging="360"/>
        <w:rPr>
          <w:bCs/>
          <w:szCs w:val="24"/>
        </w:rPr>
      </w:pPr>
      <w:r>
        <w:rPr>
          <w:rFonts w:ascii="Arial" w:hAnsi="Arial" w:cs="Arial"/>
          <w:bCs/>
          <w:szCs w:val="24"/>
        </w:rPr>
        <w:t>Requires working in a normal office environment.  Requires regular use of a computer or similar devise, electronic equipment, etc.  Minor lifting under 15 pounds; regular bending, stooping and sitting.</w:t>
      </w:r>
    </w:p>
    <w:p w:rsidR="008E6A01" w:rsidRPr="008E6A01" w:rsidRDefault="008E6A01" w:rsidP="008E6A01">
      <w:pPr>
        <w:pStyle w:val="ListParagraph"/>
        <w:rPr>
          <w:rFonts w:ascii="Arial" w:hAnsi="Arial" w:cs="Arial"/>
          <w:bCs/>
          <w:szCs w:val="24"/>
        </w:rPr>
      </w:pPr>
    </w:p>
    <w:p w:rsidR="008E6A01" w:rsidRPr="008E6A01" w:rsidRDefault="008E6A01" w:rsidP="008E6A01">
      <w:pPr>
        <w:pStyle w:val="ListParagraph"/>
        <w:numPr>
          <w:ilvl w:val="0"/>
          <w:numId w:val="12"/>
        </w:numPr>
        <w:tabs>
          <w:tab w:val="clear" w:pos="720"/>
          <w:tab w:val="left" w:pos="-1800"/>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s>
        <w:ind w:left="360" w:hanging="360"/>
        <w:rPr>
          <w:bCs/>
          <w:szCs w:val="24"/>
        </w:rPr>
      </w:pPr>
      <w:r>
        <w:rPr>
          <w:rFonts w:ascii="Arial" w:hAnsi="Arial" w:cs="Arial"/>
          <w:bCs/>
          <w:szCs w:val="24"/>
        </w:rPr>
        <w:t xml:space="preserve">Must be able to balance, manage, and adapt to frequently changing work priorities, and be able to prioritize and balance the requirements of working with the TH </w:t>
      </w:r>
      <w:proofErr w:type="gramStart"/>
      <w:r>
        <w:rPr>
          <w:rFonts w:ascii="Arial" w:hAnsi="Arial" w:cs="Arial"/>
          <w:bCs/>
          <w:szCs w:val="24"/>
        </w:rPr>
        <w:t>Of</w:t>
      </w:r>
      <w:proofErr w:type="gramEnd"/>
      <w:r>
        <w:rPr>
          <w:rFonts w:ascii="Arial" w:hAnsi="Arial" w:cs="Arial"/>
          <w:bCs/>
          <w:szCs w:val="24"/>
        </w:rPr>
        <w:t xml:space="preserve"> NE System Office and Regional Health Ministries (RHMs). </w:t>
      </w:r>
    </w:p>
    <w:p w:rsidR="008E6A01" w:rsidRPr="008E6A01" w:rsidRDefault="008E6A01" w:rsidP="008E6A01">
      <w:pPr>
        <w:pStyle w:val="ListParagraph"/>
        <w:rPr>
          <w:bCs/>
          <w:szCs w:val="24"/>
        </w:rPr>
      </w:pPr>
    </w:p>
    <w:p w:rsidR="008E6A01" w:rsidRDefault="008E6A01" w:rsidP="008E6A01">
      <w:pPr>
        <w:pStyle w:val="ListParagraph"/>
        <w:numPr>
          <w:ilvl w:val="0"/>
          <w:numId w:val="12"/>
        </w:numPr>
        <w:tabs>
          <w:tab w:val="clear" w:pos="720"/>
          <w:tab w:val="left" w:pos="-1800"/>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s>
        <w:ind w:left="360" w:hanging="360"/>
        <w:rPr>
          <w:rFonts w:ascii="Arial" w:hAnsi="Arial" w:cs="Arial"/>
          <w:bCs/>
          <w:szCs w:val="24"/>
        </w:rPr>
      </w:pPr>
      <w:r w:rsidRPr="008E6A01">
        <w:rPr>
          <w:rFonts w:ascii="Arial" w:hAnsi="Arial" w:cs="Arial"/>
          <w:bCs/>
          <w:szCs w:val="24"/>
        </w:rPr>
        <w:t>Requ</w:t>
      </w:r>
      <w:r>
        <w:rPr>
          <w:rFonts w:ascii="Arial" w:hAnsi="Arial" w:cs="Arial"/>
          <w:bCs/>
          <w:szCs w:val="24"/>
        </w:rPr>
        <w:t xml:space="preserve">ires travel to and from the various TH </w:t>
      </w:r>
      <w:proofErr w:type="gramStart"/>
      <w:r>
        <w:rPr>
          <w:rFonts w:ascii="Arial" w:hAnsi="Arial" w:cs="Arial"/>
          <w:bCs/>
          <w:szCs w:val="24"/>
        </w:rPr>
        <w:t>Of</w:t>
      </w:r>
      <w:proofErr w:type="gramEnd"/>
      <w:r>
        <w:rPr>
          <w:rFonts w:ascii="Arial" w:hAnsi="Arial" w:cs="Arial"/>
          <w:bCs/>
          <w:szCs w:val="24"/>
        </w:rPr>
        <w:t xml:space="preserve"> NE sites as needed.</w:t>
      </w:r>
    </w:p>
    <w:p w:rsidR="00FF3E05" w:rsidRDefault="00FF3E05" w:rsidP="00FF3E05">
      <w:pPr>
        <w:tabs>
          <w:tab w:val="left" w:pos="-1800"/>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s>
        <w:rPr>
          <w:rFonts w:ascii="Arial" w:hAnsi="Arial" w:cs="Arial"/>
          <w:bCs/>
          <w:szCs w:val="24"/>
        </w:rPr>
      </w:pPr>
    </w:p>
    <w:p w:rsidR="00FF3E05" w:rsidRDefault="00FF3E05" w:rsidP="00FF3E05">
      <w:pPr>
        <w:tabs>
          <w:tab w:val="left" w:pos="-1800"/>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s>
        <w:rPr>
          <w:rFonts w:ascii="Arial" w:hAnsi="Arial" w:cs="Arial"/>
          <w:bCs/>
          <w:szCs w:val="24"/>
        </w:rPr>
      </w:pPr>
    </w:p>
    <w:p w:rsidR="00FF3E05" w:rsidRDefault="00FF3E05" w:rsidP="00FF3E05">
      <w:pPr>
        <w:rPr>
          <w:rFonts w:ascii="Arial" w:hAnsi="Arial" w:cs="Arial"/>
          <w:b/>
        </w:rPr>
      </w:pPr>
      <w:r w:rsidRPr="00A40391">
        <w:rPr>
          <w:rFonts w:ascii="Arial" w:hAnsi="Arial" w:cs="Arial"/>
          <w:b/>
        </w:rPr>
        <w:t xml:space="preserve">REPORTING RELATIONSHIPS:  </w:t>
      </w:r>
    </w:p>
    <w:p w:rsidR="00FF3E05" w:rsidRPr="002112D2" w:rsidRDefault="00FF3E05" w:rsidP="00FF3E05">
      <w:pPr>
        <w:rPr>
          <w:rFonts w:ascii="Arial" w:hAnsi="Arial" w:cs="Arial"/>
        </w:rPr>
      </w:pPr>
    </w:p>
    <w:p w:rsidR="00FF3E05" w:rsidRPr="00445169" w:rsidRDefault="00FF3E05" w:rsidP="00FF3E05">
      <w:pPr>
        <w:pStyle w:val="ListParagraph"/>
        <w:numPr>
          <w:ilvl w:val="0"/>
          <w:numId w:val="15"/>
        </w:numPr>
        <w:ind w:left="360"/>
        <w:rPr>
          <w:rFonts w:ascii="Arial" w:hAnsi="Arial" w:cs="Arial"/>
        </w:rPr>
      </w:pPr>
      <w:r w:rsidRPr="00445169">
        <w:rPr>
          <w:rFonts w:ascii="Arial" w:hAnsi="Arial" w:cs="Arial"/>
        </w:rPr>
        <w:t>Reports directly to the</w:t>
      </w:r>
      <w:r w:rsidR="00445169" w:rsidRPr="00445169">
        <w:rPr>
          <w:rFonts w:ascii="Arial" w:hAnsi="Arial" w:cs="Arial"/>
        </w:rPr>
        <w:t xml:space="preserve"> Regional </w:t>
      </w:r>
      <w:r w:rsidR="00445169">
        <w:rPr>
          <w:rFonts w:ascii="Arial" w:hAnsi="Arial" w:cs="Arial"/>
        </w:rPr>
        <w:t>Executive Director-</w:t>
      </w:r>
      <w:r w:rsidR="00445169" w:rsidRPr="00445169">
        <w:rPr>
          <w:rFonts w:ascii="Arial" w:hAnsi="Arial" w:cs="Arial"/>
        </w:rPr>
        <w:t>Orthopedics.</w:t>
      </w:r>
    </w:p>
    <w:p w:rsidR="00FF3E05" w:rsidRDefault="00FF3E05" w:rsidP="00FF3E05">
      <w:pPr>
        <w:pStyle w:val="ListParagraph"/>
        <w:ind w:left="360"/>
        <w:rPr>
          <w:rFonts w:ascii="Arial" w:hAnsi="Arial" w:cs="Arial"/>
        </w:rPr>
      </w:pPr>
    </w:p>
    <w:p w:rsidR="00FF3E05" w:rsidRDefault="00FF3E05" w:rsidP="00FF3E05">
      <w:pPr>
        <w:pStyle w:val="ListParagraph"/>
        <w:numPr>
          <w:ilvl w:val="0"/>
          <w:numId w:val="15"/>
        </w:numPr>
        <w:ind w:left="360"/>
        <w:rPr>
          <w:rFonts w:ascii="Arial" w:hAnsi="Arial" w:cs="Arial"/>
        </w:rPr>
      </w:pPr>
      <w:r>
        <w:rPr>
          <w:rFonts w:ascii="Arial" w:hAnsi="Arial" w:cs="Arial"/>
        </w:rPr>
        <w:t xml:space="preserve">Has direct supervision of </w:t>
      </w:r>
      <w:r w:rsidR="006228B5">
        <w:rPr>
          <w:rFonts w:ascii="Arial" w:hAnsi="Arial" w:cs="Arial"/>
        </w:rPr>
        <w:t>Research Clinical Coordinator, Clinical Informatics Analyst, Research Associates and Research Specialist.</w:t>
      </w:r>
    </w:p>
    <w:p w:rsidR="00FF3E05" w:rsidRDefault="00FF3E05" w:rsidP="00FF3E05">
      <w:pPr>
        <w:rPr>
          <w:rFonts w:ascii="Arial" w:hAnsi="Arial" w:cs="Arial"/>
        </w:rPr>
      </w:pPr>
    </w:p>
    <w:p w:rsidR="00FF3E05" w:rsidRDefault="00FF3E05" w:rsidP="00FF3E05">
      <w:pPr>
        <w:rPr>
          <w:rFonts w:ascii="Arial" w:hAnsi="Arial" w:cs="Arial"/>
        </w:rPr>
      </w:pPr>
    </w:p>
    <w:p w:rsidR="00FF3E05" w:rsidRDefault="00FF3E05" w:rsidP="00FF3E05">
      <w:pPr>
        <w:rPr>
          <w:rFonts w:ascii="Arial" w:hAnsi="Arial" w:cs="Arial"/>
        </w:rPr>
      </w:pPr>
    </w:p>
    <w:p w:rsidR="00FF3E05" w:rsidRDefault="00FF3E05" w:rsidP="00FF3E05">
      <w:pPr>
        <w:pStyle w:val="Footer"/>
        <w:rPr>
          <w:rFonts w:ascii="Arial" w:hAnsi="Arial" w:cs="Arial"/>
          <w:i/>
          <w:szCs w:val="24"/>
        </w:rPr>
      </w:pPr>
      <w:r w:rsidRPr="006767B3">
        <w:rPr>
          <w:rFonts w:ascii="Arial" w:hAnsi="Arial" w:cs="Arial"/>
          <w:i/>
          <w:szCs w:val="24"/>
        </w:rPr>
        <w:t xml:space="preserve">The above </w:t>
      </w:r>
      <w:proofErr w:type="gramStart"/>
      <w:r w:rsidRPr="006767B3">
        <w:rPr>
          <w:rFonts w:ascii="Arial" w:hAnsi="Arial" w:cs="Arial"/>
          <w:i/>
          <w:szCs w:val="24"/>
        </w:rPr>
        <w:t>is intended</w:t>
      </w:r>
      <w:proofErr w:type="gramEnd"/>
      <w:r w:rsidRPr="006767B3">
        <w:rPr>
          <w:rFonts w:ascii="Arial" w:hAnsi="Arial" w:cs="Arial"/>
          <w:i/>
          <w:szCs w:val="24"/>
        </w:rPr>
        <w:t xml:space="preserve"> to describe the principal responsibilities and outcomes, and the associated requirements, as well as work environment.  It </w:t>
      </w:r>
      <w:proofErr w:type="gramStart"/>
      <w:r w:rsidRPr="006767B3">
        <w:rPr>
          <w:rFonts w:ascii="Arial" w:hAnsi="Arial" w:cs="Arial"/>
          <w:i/>
          <w:szCs w:val="24"/>
        </w:rPr>
        <w:t>is not intended</w:t>
      </w:r>
      <w:proofErr w:type="gramEnd"/>
      <w:r w:rsidRPr="006767B3">
        <w:rPr>
          <w:rFonts w:ascii="Arial" w:hAnsi="Arial" w:cs="Arial"/>
          <w:i/>
          <w:szCs w:val="24"/>
        </w:rPr>
        <w:t xml:space="preserve"> as an exhaustive list of all aspects of the job</w:t>
      </w:r>
      <w:r>
        <w:rPr>
          <w:rFonts w:ascii="Arial" w:hAnsi="Arial" w:cs="Arial"/>
          <w:i/>
          <w:szCs w:val="24"/>
        </w:rPr>
        <w:t>.</w:t>
      </w:r>
    </w:p>
    <w:p w:rsidR="00FF3E05" w:rsidRDefault="00FF3E05" w:rsidP="00FF3E05">
      <w:pPr>
        <w:pStyle w:val="Footer"/>
        <w:rPr>
          <w:rFonts w:ascii="Arial" w:hAnsi="Arial" w:cs="Arial"/>
          <w:i/>
          <w:szCs w:val="24"/>
        </w:rPr>
      </w:pPr>
    </w:p>
    <w:p w:rsidR="00FF3E05" w:rsidRDefault="00FF3E05" w:rsidP="00FF3E05">
      <w:pPr>
        <w:pStyle w:val="Footer"/>
        <w:rPr>
          <w:rFonts w:ascii="Arial" w:hAnsi="Arial" w:cs="Arial"/>
          <w:i/>
          <w:szCs w:val="24"/>
        </w:rPr>
      </w:pPr>
    </w:p>
    <w:p w:rsidR="00FF3E05" w:rsidRPr="00A40391" w:rsidRDefault="00FF3E05" w:rsidP="00FF3E05">
      <w:pPr>
        <w:rPr>
          <w:rFonts w:ascii="Arial" w:hAnsi="Arial" w:cs="Arial"/>
          <w:b/>
        </w:rPr>
      </w:pPr>
    </w:p>
    <w:p w:rsidR="00FF3E05" w:rsidRPr="003013CE" w:rsidRDefault="00FF3E05" w:rsidP="00FF3E05">
      <w:pPr>
        <w:pStyle w:val="Heading1"/>
        <w:jc w:val="center"/>
        <w:rPr>
          <w:rFonts w:ascii="Arial" w:hAnsi="Arial" w:cs="Arial"/>
          <w:bCs/>
          <w:color w:val="7030A0"/>
          <w:szCs w:val="24"/>
          <w:u w:val="none"/>
        </w:rPr>
      </w:pPr>
      <w:r w:rsidRPr="003013CE">
        <w:rPr>
          <w:rFonts w:ascii="Arial" w:hAnsi="Arial" w:cs="Arial"/>
          <w:bCs/>
          <w:color w:val="7030A0"/>
          <w:szCs w:val="24"/>
          <w:u w:val="none"/>
        </w:rPr>
        <w:t>TRINITY HEALTH OF NEW ENGLAND MISSION STATEMENT AND CORE VALUES</w:t>
      </w:r>
    </w:p>
    <w:p w:rsidR="00FF3E05" w:rsidRPr="00CB51A4" w:rsidRDefault="00FF3E05" w:rsidP="00FF3E05">
      <w:pPr>
        <w:rPr>
          <w:rFonts w:ascii="Arial" w:hAnsi="Arial" w:cs="Arial"/>
          <w:szCs w:val="24"/>
        </w:rPr>
      </w:pPr>
    </w:p>
    <w:p w:rsidR="00FF3E05" w:rsidRPr="00CB51A4" w:rsidRDefault="00FF3E05" w:rsidP="00FF3E05">
      <w:pPr>
        <w:pStyle w:val="BodyText"/>
        <w:rPr>
          <w:rFonts w:ascii="Arial" w:hAnsi="Arial" w:cs="Arial"/>
          <w:szCs w:val="24"/>
        </w:rPr>
      </w:pPr>
    </w:p>
    <w:p w:rsidR="00FF3E05" w:rsidRDefault="00FF3E05" w:rsidP="00FF3E05">
      <w:pPr>
        <w:rPr>
          <w:rFonts w:ascii="Arial" w:hAnsi="Arial" w:cs="Arial"/>
          <w:b/>
          <w:bCs/>
          <w:szCs w:val="24"/>
        </w:rPr>
      </w:pPr>
      <w:r w:rsidRPr="00CB51A4">
        <w:rPr>
          <w:rFonts w:ascii="Arial" w:hAnsi="Arial" w:cs="Arial"/>
          <w:b/>
          <w:bCs/>
          <w:szCs w:val="24"/>
        </w:rPr>
        <w:t>OUR MISSION:</w:t>
      </w:r>
    </w:p>
    <w:p w:rsidR="00FF3E05" w:rsidRPr="00CB51A4" w:rsidRDefault="00FF3E05" w:rsidP="00FF3E05">
      <w:pPr>
        <w:rPr>
          <w:rFonts w:ascii="Arial" w:hAnsi="Arial" w:cs="Arial"/>
          <w:b/>
          <w:bCs/>
          <w:szCs w:val="24"/>
        </w:rPr>
      </w:pPr>
    </w:p>
    <w:p w:rsidR="00FF3E05" w:rsidRPr="00CB51A4" w:rsidRDefault="00FF3E05" w:rsidP="00FF3E05">
      <w:pPr>
        <w:rPr>
          <w:rFonts w:ascii="Arial" w:hAnsi="Arial" w:cs="Arial"/>
          <w:szCs w:val="24"/>
        </w:rPr>
      </w:pPr>
      <w:r w:rsidRPr="00CB51A4">
        <w:rPr>
          <w:rFonts w:ascii="Arial" w:hAnsi="Arial" w:cs="Arial"/>
          <w:szCs w:val="24"/>
        </w:rPr>
        <w:t>We are committed to health and healing through excellence, compassionate care and reverence for the spirituality of each person.</w:t>
      </w:r>
    </w:p>
    <w:p w:rsidR="00FF3E05" w:rsidRPr="00CB51A4" w:rsidRDefault="00FF3E05" w:rsidP="00FF3E05">
      <w:pPr>
        <w:jc w:val="center"/>
        <w:rPr>
          <w:rFonts w:ascii="Arial" w:hAnsi="Arial" w:cs="Arial"/>
          <w:szCs w:val="24"/>
        </w:rPr>
      </w:pPr>
    </w:p>
    <w:p w:rsidR="00FF3E05" w:rsidRPr="00CB51A4" w:rsidRDefault="00FF3E05" w:rsidP="00FF3E05">
      <w:pPr>
        <w:jc w:val="center"/>
        <w:rPr>
          <w:rFonts w:ascii="Arial" w:hAnsi="Arial" w:cs="Arial"/>
          <w:szCs w:val="24"/>
        </w:rPr>
      </w:pPr>
    </w:p>
    <w:p w:rsidR="00FF3E05" w:rsidRDefault="00FF3E05" w:rsidP="00FF3E05">
      <w:pPr>
        <w:rPr>
          <w:rFonts w:ascii="Arial" w:hAnsi="Arial" w:cs="Arial"/>
          <w:szCs w:val="24"/>
        </w:rPr>
      </w:pPr>
      <w:r w:rsidRPr="00CB51A4">
        <w:rPr>
          <w:rFonts w:ascii="Arial" w:hAnsi="Arial" w:cs="Arial"/>
          <w:b/>
          <w:bCs/>
          <w:szCs w:val="24"/>
        </w:rPr>
        <w:t>OUR CORE VALUES</w:t>
      </w:r>
      <w:r w:rsidRPr="00CB51A4">
        <w:rPr>
          <w:rFonts w:ascii="Arial" w:hAnsi="Arial" w:cs="Arial"/>
          <w:szCs w:val="24"/>
        </w:rPr>
        <w:t>:</w:t>
      </w:r>
    </w:p>
    <w:p w:rsidR="00FF3E05" w:rsidRPr="00CB51A4" w:rsidRDefault="00FF3E05" w:rsidP="00FF3E05">
      <w:pPr>
        <w:rPr>
          <w:rFonts w:ascii="Arial" w:hAnsi="Arial" w:cs="Arial"/>
          <w:szCs w:val="24"/>
        </w:rPr>
      </w:pPr>
    </w:p>
    <w:p w:rsidR="00FF3E05" w:rsidRDefault="00FF3E05" w:rsidP="00FF3E05">
      <w:pPr>
        <w:pStyle w:val="ListParagraph"/>
        <w:numPr>
          <w:ilvl w:val="0"/>
          <w:numId w:val="14"/>
        </w:numPr>
        <w:rPr>
          <w:rFonts w:ascii="Arial" w:hAnsi="Arial" w:cs="Arial"/>
          <w:szCs w:val="24"/>
        </w:rPr>
      </w:pPr>
      <w:r w:rsidRPr="00610E56">
        <w:rPr>
          <w:rFonts w:ascii="Arial" w:hAnsi="Arial" w:cs="Arial"/>
          <w:b/>
          <w:iCs/>
          <w:szCs w:val="24"/>
        </w:rPr>
        <w:t>Reverence</w:t>
      </w:r>
      <w:r w:rsidRPr="00610E56">
        <w:rPr>
          <w:rFonts w:ascii="Arial" w:hAnsi="Arial" w:cs="Arial"/>
          <w:iCs/>
          <w:szCs w:val="24"/>
        </w:rPr>
        <w:t xml:space="preserve"> </w:t>
      </w:r>
      <w:r w:rsidRPr="00610E56">
        <w:rPr>
          <w:rFonts w:ascii="Arial" w:hAnsi="Arial" w:cs="Arial"/>
          <w:szCs w:val="24"/>
        </w:rPr>
        <w:t xml:space="preserve">– We honor the sacredness and dignity of every person. </w:t>
      </w:r>
    </w:p>
    <w:p w:rsidR="00FF3E05" w:rsidRPr="00610E56" w:rsidRDefault="00FF3E05" w:rsidP="00FF3E05">
      <w:pPr>
        <w:pStyle w:val="ListParagraph"/>
        <w:rPr>
          <w:rFonts w:ascii="Arial" w:hAnsi="Arial" w:cs="Arial"/>
          <w:szCs w:val="24"/>
        </w:rPr>
      </w:pPr>
    </w:p>
    <w:p w:rsidR="00FF3E05" w:rsidRDefault="00FF3E05" w:rsidP="00FF3E05">
      <w:pPr>
        <w:pStyle w:val="ListParagraph"/>
        <w:numPr>
          <w:ilvl w:val="0"/>
          <w:numId w:val="14"/>
        </w:numPr>
        <w:rPr>
          <w:rFonts w:ascii="Arial" w:hAnsi="Arial" w:cs="Arial"/>
          <w:szCs w:val="24"/>
        </w:rPr>
      </w:pPr>
      <w:r>
        <w:rPr>
          <w:rFonts w:ascii="Arial" w:hAnsi="Arial" w:cs="Arial"/>
          <w:b/>
          <w:iCs/>
          <w:szCs w:val="24"/>
        </w:rPr>
        <w:t>Commitment t</w:t>
      </w:r>
      <w:r w:rsidRPr="00610E56">
        <w:rPr>
          <w:rFonts w:ascii="Arial" w:hAnsi="Arial" w:cs="Arial"/>
          <w:b/>
          <w:iCs/>
          <w:szCs w:val="24"/>
        </w:rPr>
        <w:t xml:space="preserve">o </w:t>
      </w:r>
      <w:r>
        <w:rPr>
          <w:rFonts w:ascii="Arial" w:hAnsi="Arial" w:cs="Arial"/>
          <w:b/>
          <w:iCs/>
          <w:szCs w:val="24"/>
        </w:rPr>
        <w:t>those w</w:t>
      </w:r>
      <w:r w:rsidRPr="00610E56">
        <w:rPr>
          <w:rFonts w:ascii="Arial" w:hAnsi="Arial" w:cs="Arial"/>
          <w:b/>
          <w:iCs/>
          <w:szCs w:val="24"/>
        </w:rPr>
        <w:t>ho are Poor</w:t>
      </w:r>
      <w:r w:rsidRPr="00610E56">
        <w:rPr>
          <w:rFonts w:ascii="Arial" w:hAnsi="Arial" w:cs="Arial"/>
          <w:iCs/>
          <w:szCs w:val="24"/>
        </w:rPr>
        <w:t xml:space="preserve"> – We stand with and serve those who are poor, especially those most vulnerable</w:t>
      </w:r>
      <w:r w:rsidRPr="00610E56">
        <w:rPr>
          <w:rFonts w:ascii="Arial" w:hAnsi="Arial" w:cs="Arial"/>
          <w:szCs w:val="24"/>
        </w:rPr>
        <w:t>.</w:t>
      </w:r>
    </w:p>
    <w:p w:rsidR="00FF3E05" w:rsidRPr="00610E56" w:rsidRDefault="00FF3E05" w:rsidP="00FF3E05">
      <w:pPr>
        <w:pStyle w:val="ListParagraph"/>
        <w:rPr>
          <w:rFonts w:ascii="Arial" w:hAnsi="Arial" w:cs="Arial"/>
          <w:szCs w:val="24"/>
        </w:rPr>
      </w:pPr>
    </w:p>
    <w:p w:rsidR="00FF3E05" w:rsidRDefault="00FF3E05" w:rsidP="00FF3E05">
      <w:pPr>
        <w:pStyle w:val="ListParagraph"/>
        <w:numPr>
          <w:ilvl w:val="0"/>
          <w:numId w:val="14"/>
        </w:numPr>
        <w:rPr>
          <w:rFonts w:ascii="Arial" w:hAnsi="Arial" w:cs="Arial"/>
          <w:szCs w:val="24"/>
        </w:rPr>
      </w:pPr>
      <w:r w:rsidRPr="00610E56">
        <w:rPr>
          <w:rFonts w:ascii="Arial" w:hAnsi="Arial" w:cs="Arial"/>
          <w:b/>
          <w:iCs/>
          <w:szCs w:val="24"/>
        </w:rPr>
        <w:t>Justice</w:t>
      </w:r>
      <w:r w:rsidRPr="00610E56">
        <w:rPr>
          <w:rFonts w:ascii="Arial" w:hAnsi="Arial" w:cs="Arial"/>
          <w:iCs/>
          <w:szCs w:val="24"/>
        </w:rPr>
        <w:t xml:space="preserve"> </w:t>
      </w:r>
      <w:r w:rsidRPr="00610E56">
        <w:rPr>
          <w:rFonts w:ascii="Arial" w:hAnsi="Arial" w:cs="Arial"/>
          <w:szCs w:val="24"/>
        </w:rPr>
        <w:t xml:space="preserve">– </w:t>
      </w:r>
      <w:r>
        <w:rPr>
          <w:rFonts w:ascii="Arial" w:hAnsi="Arial" w:cs="Arial"/>
          <w:szCs w:val="24"/>
        </w:rPr>
        <w:t>We foster right relationships to promote the common good, including sustainability of Earth.</w:t>
      </w:r>
    </w:p>
    <w:p w:rsidR="00FF3E05" w:rsidRPr="00610E56" w:rsidRDefault="00FF3E05" w:rsidP="00FF3E05">
      <w:pPr>
        <w:pStyle w:val="ListParagraph"/>
        <w:rPr>
          <w:rFonts w:ascii="Arial" w:hAnsi="Arial" w:cs="Arial"/>
          <w:b/>
          <w:iCs/>
          <w:szCs w:val="24"/>
        </w:rPr>
      </w:pPr>
    </w:p>
    <w:p w:rsidR="00FF3E05" w:rsidRDefault="00FF3E05" w:rsidP="00FF3E05">
      <w:pPr>
        <w:pStyle w:val="ListParagraph"/>
        <w:numPr>
          <w:ilvl w:val="0"/>
          <w:numId w:val="14"/>
        </w:numPr>
        <w:rPr>
          <w:rFonts w:ascii="Arial" w:hAnsi="Arial" w:cs="Arial"/>
          <w:szCs w:val="24"/>
        </w:rPr>
      </w:pPr>
      <w:r w:rsidRPr="00610E56">
        <w:rPr>
          <w:rFonts w:ascii="Arial" w:hAnsi="Arial" w:cs="Arial"/>
          <w:b/>
          <w:iCs/>
          <w:szCs w:val="24"/>
        </w:rPr>
        <w:t>Stewardship</w:t>
      </w:r>
      <w:r w:rsidRPr="00610E56">
        <w:rPr>
          <w:rFonts w:ascii="Arial" w:hAnsi="Arial" w:cs="Arial"/>
          <w:szCs w:val="24"/>
        </w:rPr>
        <w:t xml:space="preserve"> – We honor our heritage and hold ourselves accountable for the human, financial and natural  resources entrusted to our care </w:t>
      </w:r>
    </w:p>
    <w:p w:rsidR="00FF3E05" w:rsidRPr="00610E56" w:rsidRDefault="00FF3E05" w:rsidP="00FF3E05">
      <w:pPr>
        <w:rPr>
          <w:rFonts w:ascii="Arial" w:hAnsi="Arial" w:cs="Arial"/>
          <w:szCs w:val="24"/>
        </w:rPr>
      </w:pPr>
    </w:p>
    <w:p w:rsidR="00FF3E05" w:rsidRPr="00FF3E05" w:rsidRDefault="00FF3E05" w:rsidP="00FF3E05">
      <w:pPr>
        <w:pStyle w:val="ListParagraph"/>
        <w:numPr>
          <w:ilvl w:val="0"/>
          <w:numId w:val="14"/>
        </w:numPr>
        <w:rPr>
          <w:rFonts w:ascii="Arial" w:hAnsi="Arial" w:cs="Arial"/>
          <w:szCs w:val="24"/>
        </w:rPr>
        <w:sectPr w:rsidR="00FF3E05" w:rsidRPr="00FF3E05" w:rsidSect="00FD23F1">
          <w:headerReference w:type="default" r:id="rId9"/>
          <w:footerReference w:type="default" r:id="rId10"/>
          <w:endnotePr>
            <w:numFmt w:val="decimal"/>
          </w:endnotePr>
          <w:pgSz w:w="12240" w:h="15840"/>
          <w:pgMar w:top="720" w:right="720" w:bottom="720" w:left="720" w:header="432" w:footer="720" w:gutter="0"/>
          <w:cols w:space="720"/>
          <w:noEndnote/>
          <w:docGrid w:linePitch="326"/>
        </w:sectPr>
      </w:pPr>
      <w:r w:rsidRPr="00610E56">
        <w:rPr>
          <w:rFonts w:ascii="Arial" w:hAnsi="Arial" w:cs="Arial"/>
          <w:b/>
          <w:iCs/>
          <w:szCs w:val="24"/>
        </w:rPr>
        <w:t>Integrity</w:t>
      </w:r>
      <w:r>
        <w:rPr>
          <w:rFonts w:ascii="Arial" w:hAnsi="Arial" w:cs="Arial"/>
          <w:iCs/>
          <w:szCs w:val="24"/>
        </w:rPr>
        <w:t xml:space="preserve"> </w:t>
      </w:r>
      <w:r>
        <w:rPr>
          <w:rFonts w:ascii="Arial" w:hAnsi="Arial" w:cs="Arial"/>
          <w:szCs w:val="24"/>
        </w:rPr>
        <w:t>– We ar</w:t>
      </w:r>
      <w:r w:rsidR="006E2EAF">
        <w:rPr>
          <w:rFonts w:ascii="Arial" w:hAnsi="Arial" w:cs="Arial"/>
          <w:szCs w:val="24"/>
        </w:rPr>
        <w:t>e faithful to who we say we are</w:t>
      </w:r>
    </w:p>
    <w:p w:rsidR="00610E56" w:rsidRDefault="00610E56" w:rsidP="006E2EAF">
      <w:pPr>
        <w:pStyle w:val="BodyText"/>
        <w:rPr>
          <w:rFonts w:ascii="Arial" w:hAnsi="Arial" w:cs="Arial"/>
        </w:rPr>
      </w:pPr>
    </w:p>
    <w:sectPr w:rsidR="00610E56" w:rsidSect="006767B3">
      <w:footerReference w:type="even" r:id="rId11"/>
      <w:footerReference w:type="default" r:id="rId12"/>
      <w:footerReference w:type="first" r:id="rId13"/>
      <w:pgSz w:w="12240" w:h="15840"/>
      <w:pgMar w:top="576" w:right="576" w:bottom="576" w:left="5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250" w:rsidRDefault="00CE6250">
      <w:r>
        <w:separator/>
      </w:r>
    </w:p>
  </w:endnote>
  <w:endnote w:type="continuationSeparator" w:id="0">
    <w:p w:rsidR="00CE6250" w:rsidRDefault="00CE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075356"/>
      <w:docPartObj>
        <w:docPartGallery w:val="Page Numbers (Bottom of Page)"/>
        <w:docPartUnique/>
      </w:docPartObj>
    </w:sdtPr>
    <w:sdtEndPr>
      <w:rPr>
        <w:noProof/>
      </w:rPr>
    </w:sdtEndPr>
    <w:sdtContent>
      <w:p w:rsidR="008E6A01" w:rsidRDefault="008E6A01">
        <w:pPr>
          <w:pStyle w:val="Footer"/>
          <w:jc w:val="center"/>
        </w:pPr>
        <w:r>
          <w:fldChar w:fldCharType="begin"/>
        </w:r>
        <w:r>
          <w:instrText xml:space="preserve"> PAGE   \* MERGEFORMAT </w:instrText>
        </w:r>
        <w:r>
          <w:fldChar w:fldCharType="separate"/>
        </w:r>
        <w:r w:rsidR="00996B9B">
          <w:rPr>
            <w:noProof/>
          </w:rPr>
          <w:t>1</w:t>
        </w:r>
        <w:r>
          <w:rPr>
            <w:noProof/>
          </w:rPr>
          <w:fldChar w:fldCharType="end"/>
        </w:r>
      </w:p>
    </w:sdtContent>
  </w:sdt>
  <w:p w:rsidR="008E6A01" w:rsidRDefault="008E6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C5" w:rsidRDefault="00C104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0391">
      <w:rPr>
        <w:rStyle w:val="PageNumber"/>
        <w:noProof/>
      </w:rPr>
      <w:t>2</w:t>
    </w:r>
    <w:r>
      <w:rPr>
        <w:rStyle w:val="PageNumber"/>
      </w:rPr>
      <w:fldChar w:fldCharType="end"/>
    </w:r>
  </w:p>
  <w:p w:rsidR="00C104C5" w:rsidRDefault="00C104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103334"/>
      <w:docPartObj>
        <w:docPartGallery w:val="Page Numbers (Bottom of Page)"/>
        <w:docPartUnique/>
      </w:docPartObj>
    </w:sdtPr>
    <w:sdtEndPr>
      <w:rPr>
        <w:noProof/>
      </w:rPr>
    </w:sdtEndPr>
    <w:sdtContent>
      <w:p w:rsidR="006767B3" w:rsidRDefault="006767B3">
        <w:pPr>
          <w:pStyle w:val="Footer"/>
          <w:jc w:val="center"/>
        </w:pPr>
        <w:r>
          <w:fldChar w:fldCharType="begin"/>
        </w:r>
        <w:r>
          <w:instrText xml:space="preserve"> PAGE   \* MERGEFORMAT </w:instrText>
        </w:r>
        <w:r>
          <w:fldChar w:fldCharType="separate"/>
        </w:r>
        <w:r w:rsidR="006E2EAF">
          <w:rPr>
            <w:noProof/>
          </w:rPr>
          <w:t>5</w:t>
        </w:r>
        <w:r>
          <w:rPr>
            <w:noProof/>
          </w:rPr>
          <w:fldChar w:fldCharType="end"/>
        </w:r>
      </w:p>
    </w:sdtContent>
  </w:sdt>
  <w:p w:rsidR="006767B3" w:rsidRDefault="006767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258716"/>
      <w:docPartObj>
        <w:docPartGallery w:val="Page Numbers (Bottom of Page)"/>
        <w:docPartUnique/>
      </w:docPartObj>
    </w:sdtPr>
    <w:sdtEndPr>
      <w:rPr>
        <w:noProof/>
      </w:rPr>
    </w:sdtEndPr>
    <w:sdtContent>
      <w:p w:rsidR="006767B3" w:rsidRDefault="006767B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767B3" w:rsidRDefault="00676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250" w:rsidRDefault="00CE6250">
      <w:r>
        <w:separator/>
      </w:r>
    </w:p>
  </w:footnote>
  <w:footnote w:type="continuationSeparator" w:id="0">
    <w:p w:rsidR="00CE6250" w:rsidRDefault="00CE6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A01" w:rsidRDefault="008E6A01" w:rsidP="002E7C22">
    <w:pPr>
      <w:tabs>
        <w:tab w:val="center" w:pos="5040"/>
        <w:tab w:val="left" w:pos="5400"/>
        <w:tab w:val="left" w:pos="5760"/>
        <w:tab w:val="left" w:pos="6120"/>
        <w:tab w:val="left" w:pos="6480"/>
        <w:tab w:val="left" w:pos="6840"/>
        <w:tab w:val="left" w:pos="7200"/>
        <w:tab w:val="left" w:pos="7920"/>
        <w:tab w:val="left" w:pos="8640"/>
        <w:tab w:val="left" w:pos="9360"/>
      </w:tabs>
      <w:ind w:left="360"/>
      <w:rPr>
        <w:b/>
        <w:bCs/>
        <w:sz w:val="20"/>
      </w:rPr>
    </w:pPr>
    <w:r>
      <w:rPr>
        <w:sz w:val="20"/>
      </w:rPr>
      <w:tab/>
    </w:r>
  </w:p>
  <w:p w:rsidR="008E6A01" w:rsidRDefault="008E6A01" w:rsidP="002E7C22">
    <w:pPr>
      <w:tabs>
        <w:tab w:val="center" w:pos="5040"/>
        <w:tab w:val="left" w:pos="5400"/>
        <w:tab w:val="left" w:pos="5760"/>
        <w:tab w:val="left" w:pos="6120"/>
        <w:tab w:val="left" w:pos="6480"/>
        <w:tab w:val="left" w:pos="6840"/>
        <w:tab w:val="left" w:pos="7200"/>
        <w:tab w:val="left" w:pos="7920"/>
        <w:tab w:val="left" w:pos="8640"/>
        <w:tab w:val="left" w:pos="9360"/>
      </w:tabs>
      <w:ind w:left="36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32E9"/>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F24010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E01EF0"/>
    <w:multiLevelType w:val="hybridMultilevel"/>
    <w:tmpl w:val="9FCCF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8658E"/>
    <w:multiLevelType w:val="hybridMultilevel"/>
    <w:tmpl w:val="2A22C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A783E"/>
    <w:multiLevelType w:val="hybridMultilevel"/>
    <w:tmpl w:val="8E5CD15E"/>
    <w:lvl w:ilvl="0" w:tplc="314A49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6873A3"/>
    <w:multiLevelType w:val="hybridMultilevel"/>
    <w:tmpl w:val="FE76A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F4999"/>
    <w:multiLevelType w:val="hybridMultilevel"/>
    <w:tmpl w:val="80DC0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9D418F"/>
    <w:multiLevelType w:val="hybridMultilevel"/>
    <w:tmpl w:val="9FCCF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A3B8B"/>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44CD335E"/>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4AD643B0"/>
    <w:multiLevelType w:val="hybridMultilevel"/>
    <w:tmpl w:val="EFAE65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0C7331E"/>
    <w:multiLevelType w:val="hybridMultilevel"/>
    <w:tmpl w:val="5CE41C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0F72C6"/>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6D5D590B"/>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09D7C7B"/>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72D941CB"/>
    <w:multiLevelType w:val="singleLevel"/>
    <w:tmpl w:val="B02ACF38"/>
    <w:lvl w:ilvl="0">
      <w:start w:val="1"/>
      <w:numFmt w:val="decimal"/>
      <w:lvlText w:val="%1."/>
      <w:lvlJc w:val="left"/>
      <w:pPr>
        <w:tabs>
          <w:tab w:val="num" w:pos="720"/>
        </w:tabs>
        <w:ind w:left="720" w:hanging="720"/>
      </w:pPr>
      <w:rPr>
        <w:rFonts w:ascii="Arial" w:hAnsi="Arial" w:cs="Arial" w:hint="default"/>
      </w:rPr>
    </w:lvl>
  </w:abstractNum>
  <w:abstractNum w:abstractNumId="16" w15:restartNumberingAfterBreak="0">
    <w:nsid w:val="74A94BBD"/>
    <w:multiLevelType w:val="hybridMultilevel"/>
    <w:tmpl w:val="1376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D828E1"/>
    <w:multiLevelType w:val="singleLevel"/>
    <w:tmpl w:val="0409000F"/>
    <w:lvl w:ilvl="0">
      <w:start w:val="1"/>
      <w:numFmt w:val="decimal"/>
      <w:lvlText w:val="%1."/>
      <w:lvlJc w:val="left"/>
      <w:pPr>
        <w:ind w:left="360" w:hanging="360"/>
      </w:pPr>
      <w:rPr>
        <w:rFonts w:hint="default"/>
      </w:rPr>
    </w:lvl>
  </w:abstractNum>
  <w:abstractNum w:abstractNumId="18" w15:restartNumberingAfterBreak="0">
    <w:nsid w:val="7D806FF3"/>
    <w:multiLevelType w:val="multilevel"/>
    <w:tmpl w:val="39EA4F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8"/>
  </w:num>
  <w:num w:numId="2">
    <w:abstractNumId w:val="14"/>
  </w:num>
  <w:num w:numId="3">
    <w:abstractNumId w:val="9"/>
  </w:num>
  <w:num w:numId="4">
    <w:abstractNumId w:val="1"/>
  </w:num>
  <w:num w:numId="5">
    <w:abstractNumId w:val="12"/>
  </w:num>
  <w:num w:numId="6">
    <w:abstractNumId w:val="17"/>
  </w:num>
  <w:num w:numId="7">
    <w:abstractNumId w:val="0"/>
  </w:num>
  <w:num w:numId="8">
    <w:abstractNumId w:val="11"/>
  </w:num>
  <w:num w:numId="9">
    <w:abstractNumId w:val="4"/>
  </w:num>
  <w:num w:numId="10">
    <w:abstractNumId w:val="13"/>
  </w:num>
  <w:num w:numId="11">
    <w:abstractNumId w:val="10"/>
  </w:num>
  <w:num w:numId="12">
    <w:abstractNumId w:val="15"/>
  </w:num>
  <w:num w:numId="13">
    <w:abstractNumId w:val="5"/>
  </w:num>
  <w:num w:numId="14">
    <w:abstractNumId w:val="16"/>
  </w:num>
  <w:num w:numId="15">
    <w:abstractNumId w:val="6"/>
  </w:num>
  <w:num w:numId="16">
    <w:abstractNumId w:val="3"/>
  </w:num>
  <w:num w:numId="17">
    <w:abstractNumId w:val="7"/>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69D"/>
    <w:rsid w:val="00023371"/>
    <w:rsid w:val="000330FF"/>
    <w:rsid w:val="000571B9"/>
    <w:rsid w:val="00090028"/>
    <w:rsid w:val="000B362B"/>
    <w:rsid w:val="000C0D28"/>
    <w:rsid w:val="000E4350"/>
    <w:rsid w:val="000E6622"/>
    <w:rsid w:val="000F2EE7"/>
    <w:rsid w:val="0011229D"/>
    <w:rsid w:val="00142023"/>
    <w:rsid w:val="0015742E"/>
    <w:rsid w:val="0016369D"/>
    <w:rsid w:val="00182D47"/>
    <w:rsid w:val="00200BBA"/>
    <w:rsid w:val="002112D2"/>
    <w:rsid w:val="00212FD6"/>
    <w:rsid w:val="00247C3C"/>
    <w:rsid w:val="00285DA2"/>
    <w:rsid w:val="002D3857"/>
    <w:rsid w:val="003013CE"/>
    <w:rsid w:val="003146F4"/>
    <w:rsid w:val="00317535"/>
    <w:rsid w:val="00324419"/>
    <w:rsid w:val="00331392"/>
    <w:rsid w:val="00360906"/>
    <w:rsid w:val="003637A8"/>
    <w:rsid w:val="00381EFD"/>
    <w:rsid w:val="003A4D49"/>
    <w:rsid w:val="003A69B6"/>
    <w:rsid w:val="003C7D38"/>
    <w:rsid w:val="00445169"/>
    <w:rsid w:val="00452BF1"/>
    <w:rsid w:val="0048174D"/>
    <w:rsid w:val="004B301B"/>
    <w:rsid w:val="004F0B4E"/>
    <w:rsid w:val="00502B13"/>
    <w:rsid w:val="00595371"/>
    <w:rsid w:val="005A464F"/>
    <w:rsid w:val="005B52DE"/>
    <w:rsid w:val="005F5404"/>
    <w:rsid w:val="005F5CD4"/>
    <w:rsid w:val="00607E13"/>
    <w:rsid w:val="00610E56"/>
    <w:rsid w:val="00620A8D"/>
    <w:rsid w:val="006228B5"/>
    <w:rsid w:val="006767B3"/>
    <w:rsid w:val="006851EC"/>
    <w:rsid w:val="006A543B"/>
    <w:rsid w:val="006A609A"/>
    <w:rsid w:val="006E2EAF"/>
    <w:rsid w:val="00713A87"/>
    <w:rsid w:val="0072778D"/>
    <w:rsid w:val="0074448A"/>
    <w:rsid w:val="00753A5F"/>
    <w:rsid w:val="007E70B7"/>
    <w:rsid w:val="00805879"/>
    <w:rsid w:val="00820D5D"/>
    <w:rsid w:val="00833A47"/>
    <w:rsid w:val="00840796"/>
    <w:rsid w:val="00851359"/>
    <w:rsid w:val="00867573"/>
    <w:rsid w:val="00892AFC"/>
    <w:rsid w:val="008B78F0"/>
    <w:rsid w:val="008C1BDB"/>
    <w:rsid w:val="008C7CC5"/>
    <w:rsid w:val="008E3B07"/>
    <w:rsid w:val="008E6A01"/>
    <w:rsid w:val="00905934"/>
    <w:rsid w:val="009331B2"/>
    <w:rsid w:val="00996B9B"/>
    <w:rsid w:val="009B5F87"/>
    <w:rsid w:val="009B6CB5"/>
    <w:rsid w:val="009D7EB5"/>
    <w:rsid w:val="009E1261"/>
    <w:rsid w:val="009F0153"/>
    <w:rsid w:val="00A40391"/>
    <w:rsid w:val="00A43A25"/>
    <w:rsid w:val="00A5683D"/>
    <w:rsid w:val="00A61CF6"/>
    <w:rsid w:val="00AB0B44"/>
    <w:rsid w:val="00AB10DD"/>
    <w:rsid w:val="00AC32A2"/>
    <w:rsid w:val="00AC58C9"/>
    <w:rsid w:val="00AF2DA2"/>
    <w:rsid w:val="00B115B1"/>
    <w:rsid w:val="00B24FC6"/>
    <w:rsid w:val="00B46FFB"/>
    <w:rsid w:val="00BB3CC3"/>
    <w:rsid w:val="00BC497E"/>
    <w:rsid w:val="00C009D5"/>
    <w:rsid w:val="00C104C5"/>
    <w:rsid w:val="00C478F5"/>
    <w:rsid w:val="00C72974"/>
    <w:rsid w:val="00C72E09"/>
    <w:rsid w:val="00CB51A4"/>
    <w:rsid w:val="00CE6250"/>
    <w:rsid w:val="00D16993"/>
    <w:rsid w:val="00DD3F14"/>
    <w:rsid w:val="00E0632D"/>
    <w:rsid w:val="00E2285C"/>
    <w:rsid w:val="00E42B02"/>
    <w:rsid w:val="00E77E9D"/>
    <w:rsid w:val="00EC74F1"/>
    <w:rsid w:val="00F17ED8"/>
    <w:rsid w:val="00F71AB0"/>
    <w:rsid w:val="00F82803"/>
    <w:rsid w:val="00FA429E"/>
    <w:rsid w:val="00FA6A25"/>
    <w:rsid w:val="00FE3306"/>
    <w:rsid w:val="00FF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ED38B53"/>
  <w15:docId w15:val="{0F2D87AD-0A99-4857-9084-0B9050AE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link w:val="Heading2Char"/>
    <w:semiHidden/>
    <w:unhideWhenUsed/>
    <w:qFormat/>
    <w:rsid w:val="00CB51A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rPr>
  </w:style>
  <w:style w:type="paragraph" w:styleId="Title">
    <w:name w:val="Title"/>
    <w:basedOn w:val="Normal"/>
    <w:qFormat/>
    <w:pPr>
      <w:jc w:val="center"/>
    </w:pPr>
    <w:rPr>
      <w:rFonts w:ascii="Arial" w:hAnsi="Arial"/>
      <w:b/>
      <w:sz w:val="3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Paragraph">
    <w:name w:val="List Paragraph"/>
    <w:basedOn w:val="Normal"/>
    <w:qFormat/>
    <w:rsid w:val="00F17ED8"/>
    <w:pPr>
      <w:ind w:left="720"/>
      <w:contextualSpacing/>
    </w:pPr>
  </w:style>
  <w:style w:type="character" w:styleId="CommentReference">
    <w:name w:val="annotation reference"/>
    <w:basedOn w:val="DefaultParagraphFont"/>
    <w:semiHidden/>
    <w:unhideWhenUsed/>
    <w:rsid w:val="00C009D5"/>
    <w:rPr>
      <w:sz w:val="16"/>
      <w:szCs w:val="16"/>
    </w:rPr>
  </w:style>
  <w:style w:type="paragraph" w:styleId="CommentText">
    <w:name w:val="annotation text"/>
    <w:basedOn w:val="Normal"/>
    <w:link w:val="CommentTextChar"/>
    <w:semiHidden/>
    <w:unhideWhenUsed/>
    <w:rsid w:val="00C009D5"/>
    <w:rPr>
      <w:sz w:val="20"/>
    </w:rPr>
  </w:style>
  <w:style w:type="character" w:customStyle="1" w:styleId="CommentTextChar">
    <w:name w:val="Comment Text Char"/>
    <w:basedOn w:val="DefaultParagraphFont"/>
    <w:link w:val="CommentText"/>
    <w:semiHidden/>
    <w:rsid w:val="00C009D5"/>
  </w:style>
  <w:style w:type="paragraph" w:styleId="CommentSubject">
    <w:name w:val="annotation subject"/>
    <w:basedOn w:val="CommentText"/>
    <w:next w:val="CommentText"/>
    <w:link w:val="CommentSubjectChar"/>
    <w:semiHidden/>
    <w:unhideWhenUsed/>
    <w:rsid w:val="00C009D5"/>
    <w:rPr>
      <w:b/>
      <w:bCs/>
    </w:rPr>
  </w:style>
  <w:style w:type="character" w:customStyle="1" w:styleId="CommentSubjectChar">
    <w:name w:val="Comment Subject Char"/>
    <w:basedOn w:val="CommentTextChar"/>
    <w:link w:val="CommentSubject"/>
    <w:semiHidden/>
    <w:rsid w:val="00C009D5"/>
    <w:rPr>
      <w:b/>
      <w:bCs/>
    </w:rPr>
  </w:style>
  <w:style w:type="paragraph" w:styleId="BalloonText">
    <w:name w:val="Balloon Text"/>
    <w:basedOn w:val="Normal"/>
    <w:link w:val="BalloonTextChar"/>
    <w:semiHidden/>
    <w:unhideWhenUsed/>
    <w:rsid w:val="00C009D5"/>
    <w:rPr>
      <w:rFonts w:ascii="Segoe UI" w:hAnsi="Segoe UI" w:cs="Segoe UI"/>
      <w:sz w:val="18"/>
      <w:szCs w:val="18"/>
    </w:rPr>
  </w:style>
  <w:style w:type="character" w:customStyle="1" w:styleId="BalloonTextChar">
    <w:name w:val="Balloon Text Char"/>
    <w:basedOn w:val="DefaultParagraphFont"/>
    <w:link w:val="BalloonText"/>
    <w:semiHidden/>
    <w:rsid w:val="00C009D5"/>
    <w:rPr>
      <w:rFonts w:ascii="Segoe UI" w:hAnsi="Segoe UI" w:cs="Segoe UI"/>
      <w:sz w:val="18"/>
      <w:szCs w:val="18"/>
    </w:rPr>
  </w:style>
  <w:style w:type="paragraph" w:styleId="BodyText3">
    <w:name w:val="Body Text 3"/>
    <w:basedOn w:val="Normal"/>
    <w:link w:val="BodyText3Char"/>
    <w:semiHidden/>
    <w:unhideWhenUsed/>
    <w:rsid w:val="00CB51A4"/>
    <w:pPr>
      <w:spacing w:after="120"/>
    </w:pPr>
    <w:rPr>
      <w:sz w:val="16"/>
      <w:szCs w:val="16"/>
    </w:rPr>
  </w:style>
  <w:style w:type="character" w:customStyle="1" w:styleId="BodyText3Char">
    <w:name w:val="Body Text 3 Char"/>
    <w:basedOn w:val="DefaultParagraphFont"/>
    <w:link w:val="BodyText3"/>
    <w:semiHidden/>
    <w:rsid w:val="00CB51A4"/>
    <w:rPr>
      <w:sz w:val="16"/>
      <w:szCs w:val="16"/>
    </w:rPr>
  </w:style>
  <w:style w:type="character" w:customStyle="1" w:styleId="Heading2Char">
    <w:name w:val="Heading 2 Char"/>
    <w:basedOn w:val="DefaultParagraphFont"/>
    <w:link w:val="Heading2"/>
    <w:semiHidden/>
    <w:rsid w:val="00CB51A4"/>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nhideWhenUsed/>
    <w:rsid w:val="00A40391"/>
    <w:pPr>
      <w:tabs>
        <w:tab w:val="center" w:pos="4680"/>
        <w:tab w:val="right" w:pos="9360"/>
      </w:tabs>
    </w:pPr>
  </w:style>
  <w:style w:type="character" w:customStyle="1" w:styleId="HeaderChar">
    <w:name w:val="Header Char"/>
    <w:basedOn w:val="DefaultParagraphFont"/>
    <w:link w:val="Header"/>
    <w:rsid w:val="00A40391"/>
    <w:rPr>
      <w:sz w:val="24"/>
    </w:rPr>
  </w:style>
  <w:style w:type="character" w:customStyle="1" w:styleId="FooterChar">
    <w:name w:val="Footer Char"/>
    <w:basedOn w:val="DefaultParagraphFont"/>
    <w:link w:val="Footer"/>
    <w:uiPriority w:val="99"/>
    <w:rsid w:val="006767B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7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C0ABB-CF44-461D-9788-EBD4DF0A6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5</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Title:</vt:lpstr>
    </vt:vector>
  </TitlesOfParts>
  <Company>SPHS</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Adelina Martinez</dc:creator>
  <cp:lastModifiedBy>Geri B. Guyer</cp:lastModifiedBy>
  <cp:revision>3</cp:revision>
  <cp:lastPrinted>2019-09-03T18:55:00Z</cp:lastPrinted>
  <dcterms:created xsi:type="dcterms:W3CDTF">2020-09-21T16:23:00Z</dcterms:created>
  <dcterms:modified xsi:type="dcterms:W3CDTF">2020-09-21T22:24:00Z</dcterms:modified>
</cp:coreProperties>
</file>