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783C" w14:textId="1D94A257" w:rsidR="001D281C" w:rsidRDefault="00EC39A0" w:rsidP="00424D40">
      <w:pPr>
        <w:spacing w:before="120" w:after="120" w:line="240" w:lineRule="auto"/>
        <w:jc w:val="center"/>
        <w:rPr>
          <w:rFonts w:ascii="Arial" w:hAnsi="Arial" w:cs="Arial"/>
          <w:b/>
          <w:bCs/>
          <w:sz w:val="28"/>
          <w:szCs w:val="28"/>
        </w:rPr>
      </w:pPr>
      <w:r>
        <w:rPr>
          <w:rFonts w:ascii="Arial" w:hAnsi="Arial" w:cs="Arial"/>
          <w:b/>
          <w:bCs/>
          <w:sz w:val="28"/>
          <w:szCs w:val="28"/>
        </w:rPr>
        <w:t>‘</w:t>
      </w:r>
      <w:r w:rsidR="00880407">
        <w:rPr>
          <w:rFonts w:ascii="Arial" w:hAnsi="Arial" w:cs="Arial"/>
          <w:b/>
          <w:bCs/>
          <w:sz w:val="28"/>
          <w:szCs w:val="28"/>
        </w:rPr>
        <w:t>T</w:t>
      </w:r>
      <w:r w:rsidRPr="00EC39A0">
        <w:rPr>
          <w:rFonts w:ascii="Arial" w:hAnsi="Arial" w:cs="Arial"/>
          <w:b/>
          <w:bCs/>
          <w:sz w:val="28"/>
          <w:szCs w:val="28"/>
        </w:rPr>
        <w:t>he way healthcare should work</w:t>
      </w:r>
      <w:r>
        <w:rPr>
          <w:rFonts w:ascii="Arial" w:hAnsi="Arial" w:cs="Arial"/>
          <w:b/>
          <w:bCs/>
          <w:sz w:val="28"/>
          <w:szCs w:val="28"/>
        </w:rPr>
        <w:t xml:space="preserve">’: </w:t>
      </w:r>
      <w:r w:rsidR="00BB415B" w:rsidRPr="00BB415B">
        <w:rPr>
          <w:rFonts w:ascii="Arial" w:hAnsi="Arial" w:cs="Arial"/>
          <w:b/>
          <w:bCs/>
          <w:sz w:val="28"/>
          <w:szCs w:val="28"/>
        </w:rPr>
        <w:t>Patient Voice is being heard and improving the private healthcare experience</w:t>
      </w:r>
    </w:p>
    <w:p w14:paraId="04DA10B9" w14:textId="77777777" w:rsidR="0020460B" w:rsidRPr="00E10A13" w:rsidRDefault="0020460B" w:rsidP="00424D40">
      <w:pPr>
        <w:spacing w:before="120" w:after="120" w:line="240" w:lineRule="auto"/>
        <w:jc w:val="center"/>
        <w:rPr>
          <w:rFonts w:ascii="Arial" w:hAnsi="Arial" w:cs="Arial"/>
          <w:b/>
          <w:bCs/>
          <w:sz w:val="28"/>
          <w:szCs w:val="28"/>
        </w:rPr>
      </w:pPr>
    </w:p>
    <w:p w14:paraId="40AAA0FE" w14:textId="3B9886F9" w:rsidR="00EC3B93" w:rsidRDefault="004A5ACD" w:rsidP="00EC3B93">
      <w:pPr>
        <w:pStyle w:val="paragraph"/>
        <w:spacing w:before="120" w:beforeAutospacing="0" w:after="120" w:afterAutospacing="0"/>
        <w:textAlignment w:val="baseline"/>
        <w:rPr>
          <w:rFonts w:ascii="Arial" w:hAnsi="Arial" w:cs="Arial"/>
          <w:lang w:val="en-SG"/>
        </w:rPr>
      </w:pPr>
      <w:r>
        <w:rPr>
          <w:rFonts w:ascii="Arial" w:hAnsi="Arial" w:cs="Arial"/>
          <w:b/>
          <w:bCs/>
        </w:rPr>
        <w:t>25 September</w:t>
      </w:r>
      <w:r w:rsidRPr="00E10A13">
        <w:rPr>
          <w:rFonts w:ascii="Arial" w:hAnsi="Arial" w:cs="Arial"/>
          <w:b/>
          <w:bCs/>
        </w:rPr>
        <w:t xml:space="preserve"> </w:t>
      </w:r>
      <w:r w:rsidR="0047765C" w:rsidRPr="00E10A13">
        <w:rPr>
          <w:rFonts w:ascii="Arial" w:hAnsi="Arial" w:cs="Arial"/>
          <w:b/>
          <w:bCs/>
        </w:rPr>
        <w:t>2025</w:t>
      </w:r>
      <w:r w:rsidR="000638F3" w:rsidRPr="00E10A13">
        <w:rPr>
          <w:rFonts w:ascii="Arial" w:hAnsi="Arial" w:cs="Arial"/>
          <w:b/>
          <w:bCs/>
        </w:rPr>
        <w:t xml:space="preserve">, Melbourne, Australia: </w:t>
      </w:r>
      <w:r w:rsidR="00880407">
        <w:rPr>
          <w:rFonts w:ascii="Arial" w:hAnsi="Arial" w:cs="Arial"/>
          <w:lang w:val="en-SG"/>
        </w:rPr>
        <w:t>T</w:t>
      </w:r>
      <w:r w:rsidR="00643587">
        <w:rPr>
          <w:rFonts w:ascii="Arial" w:hAnsi="Arial" w:cs="Arial"/>
          <w:lang w:val="en-SG"/>
        </w:rPr>
        <w:t xml:space="preserve">he Australian Health Service Alliance (AHSA) </w:t>
      </w:r>
      <w:r w:rsidR="00EC3B93">
        <w:rPr>
          <w:rFonts w:ascii="Arial" w:hAnsi="Arial" w:cs="Arial"/>
          <w:lang w:val="en-SG"/>
        </w:rPr>
        <w:t>today</w:t>
      </w:r>
      <w:r>
        <w:rPr>
          <w:rFonts w:ascii="Arial" w:hAnsi="Arial" w:cs="Arial"/>
          <w:lang w:val="en-SG"/>
        </w:rPr>
        <w:t xml:space="preserve"> announced</w:t>
      </w:r>
      <w:r w:rsidR="00866CC9">
        <w:rPr>
          <w:rFonts w:ascii="Arial" w:hAnsi="Arial" w:cs="Arial"/>
          <w:lang w:val="en-SG"/>
        </w:rPr>
        <w:t xml:space="preserve"> </w:t>
      </w:r>
      <w:r w:rsidR="00EC3B93" w:rsidRPr="0020460B">
        <w:rPr>
          <w:rFonts w:ascii="Arial" w:hAnsi="Arial" w:cs="Arial"/>
          <w:lang w:val="en-SG"/>
        </w:rPr>
        <w:t xml:space="preserve">a </w:t>
      </w:r>
      <w:r w:rsidR="00EC3B93">
        <w:rPr>
          <w:rFonts w:ascii="Arial" w:hAnsi="Arial" w:cs="Arial"/>
          <w:lang w:val="en-SG"/>
        </w:rPr>
        <w:t xml:space="preserve">significant </w:t>
      </w:r>
      <w:r>
        <w:rPr>
          <w:rFonts w:ascii="Arial" w:hAnsi="Arial" w:cs="Arial"/>
          <w:lang w:val="en-SG"/>
        </w:rPr>
        <w:t>innovation</w:t>
      </w:r>
      <w:r w:rsidRPr="0020460B">
        <w:rPr>
          <w:rFonts w:ascii="Arial" w:hAnsi="Arial" w:cs="Arial"/>
          <w:lang w:val="en-SG"/>
        </w:rPr>
        <w:t xml:space="preserve"> </w:t>
      </w:r>
      <w:r w:rsidR="00EC3B93" w:rsidRPr="0020460B">
        <w:rPr>
          <w:rFonts w:ascii="Arial" w:hAnsi="Arial" w:cs="Arial"/>
          <w:lang w:val="en-SG"/>
        </w:rPr>
        <w:t>in healthcar</w:t>
      </w:r>
      <w:r w:rsidR="00EC3B93">
        <w:rPr>
          <w:rFonts w:ascii="Arial" w:hAnsi="Arial" w:cs="Arial"/>
          <w:lang w:val="en-SG"/>
        </w:rPr>
        <w:t>e funding arrangements</w:t>
      </w:r>
      <w:r>
        <w:rPr>
          <w:rFonts w:ascii="Arial" w:hAnsi="Arial" w:cs="Arial"/>
          <w:lang w:val="en-SG"/>
        </w:rPr>
        <w:t xml:space="preserve"> between private hospitals and insurers.</w:t>
      </w:r>
    </w:p>
    <w:p w14:paraId="0E858C71" w14:textId="0F1EF19F" w:rsidR="004A5ACD" w:rsidRDefault="008C4DA5" w:rsidP="004A5ACD">
      <w:pPr>
        <w:pStyle w:val="paragraph"/>
        <w:spacing w:before="120" w:beforeAutospacing="0" w:after="120" w:afterAutospacing="0"/>
        <w:textAlignment w:val="baseline"/>
        <w:rPr>
          <w:rFonts w:ascii="Arial" w:hAnsi="Arial" w:cs="Arial"/>
          <w:lang w:val="en-SG"/>
        </w:rPr>
      </w:pPr>
      <w:r>
        <w:rPr>
          <w:rFonts w:ascii="Arial" w:hAnsi="Arial" w:cs="Arial"/>
          <w:lang w:val="en-SG"/>
        </w:rPr>
        <w:t>On</w:t>
      </w:r>
      <w:r w:rsidR="004A5ACD" w:rsidRPr="004A5ACD">
        <w:rPr>
          <w:rFonts w:ascii="Arial" w:hAnsi="Arial" w:cs="Arial"/>
          <w:lang w:val="en-SG"/>
        </w:rPr>
        <w:t>e large</w:t>
      </w:r>
      <w:r w:rsidR="004A5ACD">
        <w:rPr>
          <w:rFonts w:ascii="Arial" w:hAnsi="Arial" w:cs="Arial"/>
          <w:lang w:val="en-SG"/>
        </w:rPr>
        <w:t>, Australian</w:t>
      </w:r>
      <w:r w:rsidR="004A5ACD" w:rsidRPr="004A5ACD">
        <w:rPr>
          <w:rFonts w:ascii="Arial" w:hAnsi="Arial" w:cs="Arial"/>
          <w:lang w:val="en-SG"/>
        </w:rPr>
        <w:t xml:space="preserve"> hospital group </w:t>
      </w:r>
      <w:r w:rsidR="004A5ACD">
        <w:rPr>
          <w:rFonts w:ascii="Arial" w:hAnsi="Arial" w:cs="Arial"/>
          <w:lang w:val="en-SG"/>
        </w:rPr>
        <w:t xml:space="preserve">has </w:t>
      </w:r>
      <w:r w:rsidR="004A5ACD" w:rsidRPr="0020460B">
        <w:rPr>
          <w:rFonts w:ascii="Arial" w:hAnsi="Arial" w:cs="Arial"/>
          <w:lang w:val="en-SG"/>
        </w:rPr>
        <w:t xml:space="preserve">received </w:t>
      </w:r>
      <w:r w:rsidR="004A5ACD">
        <w:rPr>
          <w:rFonts w:ascii="Arial" w:hAnsi="Arial" w:cs="Arial"/>
          <w:lang w:val="en-SG"/>
        </w:rPr>
        <w:t xml:space="preserve">a </w:t>
      </w:r>
      <w:r w:rsidR="004A5ACD" w:rsidRPr="0020460B">
        <w:rPr>
          <w:rFonts w:ascii="Arial" w:hAnsi="Arial" w:cs="Arial"/>
          <w:lang w:val="en-SG"/>
        </w:rPr>
        <w:t>performance</w:t>
      </w:r>
      <w:r w:rsidR="004A5ACD">
        <w:rPr>
          <w:rFonts w:ascii="Arial" w:hAnsi="Arial" w:cs="Arial"/>
          <w:lang w:val="en-SG"/>
        </w:rPr>
        <w:t>-based</w:t>
      </w:r>
      <w:r w:rsidR="004A5ACD" w:rsidRPr="0020460B">
        <w:rPr>
          <w:rFonts w:ascii="Arial" w:hAnsi="Arial" w:cs="Arial"/>
          <w:lang w:val="en-SG"/>
        </w:rPr>
        <w:t xml:space="preserve"> incentive</w:t>
      </w:r>
      <w:r w:rsidR="004A5ACD">
        <w:rPr>
          <w:rFonts w:ascii="Arial" w:hAnsi="Arial" w:cs="Arial"/>
          <w:lang w:val="en-SG"/>
        </w:rPr>
        <w:t xml:space="preserve"> </w:t>
      </w:r>
      <w:r>
        <w:rPr>
          <w:rFonts w:ascii="Arial" w:hAnsi="Arial" w:cs="Arial"/>
          <w:lang w:val="en-SG"/>
        </w:rPr>
        <w:t xml:space="preserve">from AHSA </w:t>
      </w:r>
      <w:r w:rsidR="004A5ACD">
        <w:rPr>
          <w:rFonts w:ascii="Arial" w:hAnsi="Arial" w:cs="Arial"/>
          <w:lang w:val="en-SG"/>
        </w:rPr>
        <w:t xml:space="preserve">as a result of </w:t>
      </w:r>
      <w:r w:rsidR="004A5ACD" w:rsidRPr="0020460B">
        <w:rPr>
          <w:rFonts w:ascii="Arial" w:hAnsi="Arial" w:cs="Arial"/>
          <w:lang w:val="en-SG"/>
        </w:rPr>
        <w:t xml:space="preserve">measurable improvements </w:t>
      </w:r>
      <w:r w:rsidR="001A7ECB">
        <w:rPr>
          <w:rFonts w:ascii="Arial" w:hAnsi="Arial" w:cs="Arial"/>
          <w:lang w:val="en-SG"/>
        </w:rPr>
        <w:t>to</w:t>
      </w:r>
      <w:r w:rsidR="004A5ACD" w:rsidRPr="0020460B">
        <w:rPr>
          <w:rFonts w:ascii="Arial" w:hAnsi="Arial" w:cs="Arial"/>
          <w:lang w:val="en-SG"/>
        </w:rPr>
        <w:t xml:space="preserve"> </w:t>
      </w:r>
      <w:r w:rsidR="004A5ACD">
        <w:rPr>
          <w:rFonts w:ascii="Arial" w:hAnsi="Arial" w:cs="Arial"/>
          <w:lang w:val="en-SG"/>
        </w:rPr>
        <w:t xml:space="preserve">their </w:t>
      </w:r>
      <w:r w:rsidR="004A5ACD" w:rsidRPr="0020460B">
        <w:rPr>
          <w:rFonts w:ascii="Arial" w:hAnsi="Arial" w:cs="Arial"/>
          <w:lang w:val="en-SG"/>
        </w:rPr>
        <w:t xml:space="preserve">patient-reported </w:t>
      </w:r>
      <w:r w:rsidR="004A5ACD">
        <w:rPr>
          <w:rFonts w:ascii="Arial" w:hAnsi="Arial" w:cs="Arial"/>
          <w:lang w:val="en-SG"/>
        </w:rPr>
        <w:t xml:space="preserve">experiences. </w:t>
      </w:r>
      <w:r>
        <w:rPr>
          <w:rFonts w:ascii="Arial" w:hAnsi="Arial" w:cs="Arial"/>
          <w:lang w:val="en-SG"/>
        </w:rPr>
        <w:t>It comes after t</w:t>
      </w:r>
      <w:r w:rsidR="004A5ACD">
        <w:rPr>
          <w:rFonts w:ascii="Arial" w:hAnsi="Arial" w:cs="Arial"/>
          <w:lang w:val="en-SG"/>
        </w:rPr>
        <w:t xml:space="preserve">he hospital group </w:t>
      </w:r>
      <w:r w:rsidR="004A5ACD" w:rsidRPr="004A5ACD">
        <w:rPr>
          <w:rFonts w:ascii="Arial" w:hAnsi="Arial" w:cs="Arial"/>
          <w:lang w:val="en-SG"/>
        </w:rPr>
        <w:t>embraced th</w:t>
      </w:r>
      <w:r w:rsidR="004A5ACD">
        <w:rPr>
          <w:rFonts w:ascii="Arial" w:hAnsi="Arial" w:cs="Arial"/>
          <w:lang w:val="en-SG"/>
        </w:rPr>
        <w:t>e</w:t>
      </w:r>
      <w:r w:rsidR="004A5ACD" w:rsidRPr="004A5ACD">
        <w:rPr>
          <w:rFonts w:ascii="Arial" w:hAnsi="Arial" w:cs="Arial"/>
          <w:lang w:val="en-SG"/>
        </w:rPr>
        <w:t xml:space="preserve"> opportunity</w:t>
      </w:r>
      <w:r w:rsidR="001A7ECB">
        <w:rPr>
          <w:rFonts w:ascii="Arial" w:hAnsi="Arial" w:cs="Arial"/>
          <w:lang w:val="en-SG"/>
        </w:rPr>
        <w:t xml:space="preserve"> with AHSA</w:t>
      </w:r>
      <w:r w:rsidR="004A5ACD" w:rsidRPr="004A5ACD">
        <w:rPr>
          <w:rFonts w:ascii="Arial" w:hAnsi="Arial" w:cs="Arial"/>
          <w:lang w:val="en-SG"/>
        </w:rPr>
        <w:t xml:space="preserve"> and committed to improving patient experience scores over a defined period</w:t>
      </w:r>
      <w:r w:rsidR="004A5ACD">
        <w:rPr>
          <w:rFonts w:ascii="Arial" w:hAnsi="Arial" w:cs="Arial"/>
          <w:lang w:val="en-SG"/>
        </w:rPr>
        <w:t xml:space="preserve">. </w:t>
      </w:r>
    </w:p>
    <w:p w14:paraId="22CB32FD" w14:textId="5AA223B2" w:rsidR="00223C0F" w:rsidRDefault="003416D2" w:rsidP="0048299D">
      <w:pPr>
        <w:pStyle w:val="paragraph"/>
        <w:spacing w:before="120" w:beforeAutospacing="0" w:after="120" w:afterAutospacing="0"/>
        <w:textAlignment w:val="baseline"/>
        <w:rPr>
          <w:rFonts w:ascii="Arial" w:hAnsi="Arial" w:cs="Arial"/>
          <w:lang w:val="en-SG"/>
        </w:rPr>
      </w:pPr>
      <w:r>
        <w:rPr>
          <w:rFonts w:ascii="Arial" w:hAnsi="Arial" w:cs="Arial"/>
          <w:lang w:val="en-SG"/>
        </w:rPr>
        <w:t>It i</w:t>
      </w:r>
      <w:r w:rsidR="00EC2AD7">
        <w:rPr>
          <w:rFonts w:ascii="Arial" w:hAnsi="Arial" w:cs="Arial"/>
          <w:lang w:val="en-SG"/>
        </w:rPr>
        <w:t>s the first</w:t>
      </w:r>
      <w:r>
        <w:rPr>
          <w:rFonts w:ascii="Arial" w:hAnsi="Arial" w:cs="Arial"/>
          <w:lang w:val="en-SG"/>
        </w:rPr>
        <w:t xml:space="preserve"> time </w:t>
      </w:r>
      <w:r w:rsidR="00C8397D">
        <w:rPr>
          <w:rFonts w:ascii="Arial" w:hAnsi="Arial" w:cs="Arial"/>
          <w:lang w:val="en-SG"/>
        </w:rPr>
        <w:t xml:space="preserve">in Australia that </w:t>
      </w:r>
      <w:r>
        <w:rPr>
          <w:rFonts w:ascii="Arial" w:hAnsi="Arial" w:cs="Arial"/>
          <w:lang w:val="en-SG"/>
        </w:rPr>
        <w:t>patient</w:t>
      </w:r>
      <w:r w:rsidR="00223C0F">
        <w:rPr>
          <w:rFonts w:ascii="Arial" w:hAnsi="Arial" w:cs="Arial"/>
          <w:lang w:val="en-SG"/>
        </w:rPr>
        <w:t>-</w:t>
      </w:r>
      <w:r>
        <w:rPr>
          <w:rFonts w:ascii="Arial" w:hAnsi="Arial" w:cs="Arial"/>
          <w:lang w:val="en-SG"/>
        </w:rPr>
        <w:t xml:space="preserve">reported </w:t>
      </w:r>
      <w:r w:rsidR="00223C0F">
        <w:rPr>
          <w:rFonts w:ascii="Arial" w:hAnsi="Arial" w:cs="Arial"/>
          <w:lang w:val="en-SG"/>
        </w:rPr>
        <w:t xml:space="preserve">experience </w:t>
      </w:r>
      <w:r>
        <w:rPr>
          <w:rFonts w:ascii="Arial" w:hAnsi="Arial" w:cs="Arial"/>
          <w:lang w:val="en-SG"/>
        </w:rPr>
        <w:t xml:space="preserve">measures have </w:t>
      </w:r>
      <w:r w:rsidR="007F22B2">
        <w:rPr>
          <w:rFonts w:ascii="Arial" w:hAnsi="Arial" w:cs="Arial"/>
          <w:lang w:val="en-SG"/>
        </w:rPr>
        <w:t xml:space="preserve">directly contributed to improved funding arrangements </w:t>
      </w:r>
      <w:r w:rsidR="00F05AAE">
        <w:rPr>
          <w:rFonts w:ascii="Arial" w:hAnsi="Arial" w:cs="Arial"/>
          <w:lang w:val="en-SG"/>
        </w:rPr>
        <w:t xml:space="preserve">between </w:t>
      </w:r>
      <w:r w:rsidR="00C365B9">
        <w:rPr>
          <w:rFonts w:ascii="Arial" w:hAnsi="Arial" w:cs="Arial"/>
          <w:lang w:val="en-SG"/>
        </w:rPr>
        <w:t xml:space="preserve">private </w:t>
      </w:r>
      <w:r w:rsidR="00F05AAE">
        <w:rPr>
          <w:rFonts w:ascii="Arial" w:hAnsi="Arial" w:cs="Arial"/>
          <w:lang w:val="en-SG"/>
        </w:rPr>
        <w:t>hospitals and insurers, marking a significant step toward value-based care over volume.</w:t>
      </w:r>
    </w:p>
    <w:p w14:paraId="7E89F9D9" w14:textId="6869A7AB" w:rsid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The Australian Health Service Alliance (AHSA) and its 21 member-owned health funds approved a performance-based rate increase after the hospital group </w:t>
      </w:r>
      <w:r w:rsidR="00C365B9">
        <w:rPr>
          <w:rFonts w:ascii="Arial" w:hAnsi="Arial" w:cs="Arial"/>
          <w:lang w:val="en-SG"/>
        </w:rPr>
        <w:t>improved the</w:t>
      </w:r>
      <w:r w:rsidRPr="0020460B">
        <w:rPr>
          <w:rFonts w:ascii="Arial" w:hAnsi="Arial" w:cs="Arial"/>
          <w:lang w:val="en-SG"/>
        </w:rPr>
        <w:t xml:space="preserve"> patient </w:t>
      </w:r>
      <w:r w:rsidR="00C8397D">
        <w:rPr>
          <w:rFonts w:ascii="Arial" w:hAnsi="Arial" w:cs="Arial"/>
          <w:lang w:val="en-SG"/>
        </w:rPr>
        <w:t xml:space="preserve">reported </w:t>
      </w:r>
      <w:r w:rsidR="00E401E0">
        <w:rPr>
          <w:rFonts w:ascii="Arial" w:hAnsi="Arial" w:cs="Arial"/>
          <w:lang w:val="en-SG"/>
        </w:rPr>
        <w:t xml:space="preserve">healthcare </w:t>
      </w:r>
      <w:r w:rsidRPr="0020460B">
        <w:rPr>
          <w:rFonts w:ascii="Arial" w:hAnsi="Arial" w:cs="Arial"/>
          <w:lang w:val="en-SG"/>
        </w:rPr>
        <w:t>experience</w:t>
      </w:r>
      <w:r w:rsidR="00F13752">
        <w:rPr>
          <w:rFonts w:ascii="Arial" w:hAnsi="Arial" w:cs="Arial"/>
          <w:lang w:val="en-SG"/>
        </w:rPr>
        <w:t>s</w:t>
      </w:r>
      <w:r w:rsidR="00E401E0">
        <w:rPr>
          <w:rFonts w:ascii="Arial" w:hAnsi="Arial" w:cs="Arial"/>
          <w:lang w:val="en-SG"/>
        </w:rPr>
        <w:t>.</w:t>
      </w:r>
    </w:p>
    <w:p w14:paraId="65E023FA" w14:textId="3496C13C"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For decades, </w:t>
      </w:r>
      <w:r w:rsidR="00223C0F">
        <w:rPr>
          <w:rFonts w:ascii="Arial" w:hAnsi="Arial" w:cs="Arial"/>
          <w:lang w:val="en-SG"/>
        </w:rPr>
        <w:t xml:space="preserve">private hospitals in Australia </w:t>
      </w:r>
      <w:r w:rsidRPr="0020460B">
        <w:rPr>
          <w:rFonts w:ascii="Arial" w:hAnsi="Arial" w:cs="Arial"/>
          <w:lang w:val="en-SG"/>
        </w:rPr>
        <w:t>have been funded for activity — performing procedures or admitting patients. But from the patient’s perspective, the goal is not another operation; it is better health, safety, and a return to normal life</w:t>
      </w:r>
      <w:r w:rsidR="004D76C0">
        <w:rPr>
          <w:rFonts w:ascii="Arial" w:hAnsi="Arial" w:cs="Arial"/>
          <w:lang w:val="en-SG"/>
        </w:rPr>
        <w:t>, said AHSA CEO, Andrew Sando</w:t>
      </w:r>
      <w:r w:rsidRPr="0020460B">
        <w:rPr>
          <w:rFonts w:ascii="Arial" w:hAnsi="Arial" w:cs="Arial"/>
          <w:lang w:val="en-SG"/>
        </w:rPr>
        <w:t>.</w:t>
      </w:r>
    </w:p>
    <w:p w14:paraId="09EB9B61" w14:textId="582179DD" w:rsidR="0020460B" w:rsidRPr="0020460B" w:rsidRDefault="004D76C0" w:rsidP="0020460B">
      <w:pPr>
        <w:pStyle w:val="paragraph"/>
        <w:spacing w:before="120" w:beforeAutospacing="0" w:after="120" w:afterAutospacing="0"/>
        <w:textAlignment w:val="baseline"/>
        <w:rPr>
          <w:rFonts w:ascii="Arial" w:hAnsi="Arial" w:cs="Arial"/>
          <w:lang w:val="en-SG"/>
        </w:rPr>
      </w:pPr>
      <w:r>
        <w:rPr>
          <w:rFonts w:ascii="Arial" w:hAnsi="Arial" w:cs="Arial"/>
          <w:lang w:val="en-SG"/>
        </w:rPr>
        <w:t>“</w:t>
      </w:r>
      <w:r w:rsidR="0020460B" w:rsidRPr="0020460B">
        <w:rPr>
          <w:rFonts w:ascii="Arial" w:hAnsi="Arial" w:cs="Arial"/>
          <w:lang w:val="en-SG"/>
        </w:rPr>
        <w:t>Value-Based Healthcare changes this equation. Instead of rewarding activity, it rewards outcomes that matter to patients</w:t>
      </w:r>
      <w:r>
        <w:rPr>
          <w:rFonts w:ascii="Arial" w:hAnsi="Arial" w:cs="Arial"/>
          <w:lang w:val="en-SG"/>
        </w:rPr>
        <w:t>,” Sando said.</w:t>
      </w:r>
    </w:p>
    <w:p w14:paraId="45BF08F7" w14:textId="6212D93D"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For five years, AHSA’s Voice of the Patient </w:t>
      </w:r>
      <w:r w:rsidR="001D2303">
        <w:rPr>
          <w:rFonts w:ascii="Arial" w:hAnsi="Arial" w:cs="Arial"/>
          <w:lang w:val="en-SG"/>
        </w:rPr>
        <w:t>(</w:t>
      </w:r>
      <w:proofErr w:type="spellStart"/>
      <w:r w:rsidR="001D2303">
        <w:rPr>
          <w:rFonts w:ascii="Arial" w:hAnsi="Arial" w:cs="Arial"/>
          <w:lang w:val="en-SG"/>
        </w:rPr>
        <w:t>VoP</w:t>
      </w:r>
      <w:proofErr w:type="spellEnd"/>
      <w:r w:rsidR="001D2303">
        <w:rPr>
          <w:rFonts w:ascii="Arial" w:hAnsi="Arial" w:cs="Arial"/>
          <w:lang w:val="en-SG"/>
        </w:rPr>
        <w:t xml:space="preserve">) </w:t>
      </w:r>
      <w:r w:rsidRPr="0020460B">
        <w:rPr>
          <w:rFonts w:ascii="Arial" w:hAnsi="Arial" w:cs="Arial"/>
          <w:lang w:val="en-SG"/>
        </w:rPr>
        <w:t xml:space="preserve">program — run in partnership with Insight Actuaries — has collected feedback from more than </w:t>
      </w:r>
      <w:r w:rsidR="004D76C0">
        <w:rPr>
          <w:rFonts w:ascii="Arial" w:hAnsi="Arial" w:cs="Arial"/>
          <w:lang w:val="en-SG"/>
        </w:rPr>
        <w:t>101</w:t>
      </w:r>
      <w:r w:rsidRPr="0020460B">
        <w:rPr>
          <w:rFonts w:ascii="Arial" w:hAnsi="Arial" w:cs="Arial"/>
          <w:lang w:val="en-SG"/>
        </w:rPr>
        <w:t xml:space="preserve">,000 patients </w:t>
      </w:r>
      <w:r w:rsidR="00C365B9">
        <w:rPr>
          <w:rFonts w:ascii="Arial" w:hAnsi="Arial" w:cs="Arial"/>
          <w:lang w:val="en-SG"/>
        </w:rPr>
        <w:t xml:space="preserve">about their experience and outcomes of care </w:t>
      </w:r>
      <w:r w:rsidRPr="0020460B">
        <w:rPr>
          <w:rFonts w:ascii="Arial" w:hAnsi="Arial" w:cs="Arial"/>
          <w:lang w:val="en-SG"/>
        </w:rPr>
        <w:t>in private hospitals. It is the largest dataset of its kind in Australia.</w:t>
      </w:r>
    </w:p>
    <w:p w14:paraId="2A147B23" w14:textId="2CCE08A1"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Patients are asked about the issues that matter most:</w:t>
      </w:r>
    </w:p>
    <w:p w14:paraId="6EC4BC89" w14:textId="77777777" w:rsidR="0020460B" w:rsidRPr="0020460B" w:rsidRDefault="0020460B" w:rsidP="0020460B">
      <w:pPr>
        <w:pStyle w:val="paragraph"/>
        <w:numPr>
          <w:ilvl w:val="0"/>
          <w:numId w:val="3"/>
        </w:numPr>
        <w:spacing w:before="120" w:beforeAutospacing="0" w:after="120" w:afterAutospacing="0"/>
        <w:textAlignment w:val="baseline"/>
        <w:rPr>
          <w:rFonts w:ascii="Arial" w:hAnsi="Arial" w:cs="Arial"/>
          <w:lang w:val="en-SG"/>
        </w:rPr>
      </w:pPr>
      <w:r w:rsidRPr="0020460B">
        <w:rPr>
          <w:rFonts w:ascii="Arial" w:hAnsi="Arial" w:cs="Arial"/>
          <w:lang w:val="en-SG"/>
        </w:rPr>
        <w:t>Did they feel heard and cared for?</w:t>
      </w:r>
    </w:p>
    <w:p w14:paraId="0C81D746" w14:textId="77777777" w:rsidR="0020460B" w:rsidRPr="0020460B" w:rsidRDefault="0020460B" w:rsidP="0020460B">
      <w:pPr>
        <w:pStyle w:val="paragraph"/>
        <w:numPr>
          <w:ilvl w:val="0"/>
          <w:numId w:val="3"/>
        </w:numPr>
        <w:spacing w:before="120" w:beforeAutospacing="0" w:after="120" w:afterAutospacing="0"/>
        <w:textAlignment w:val="baseline"/>
        <w:rPr>
          <w:rFonts w:ascii="Arial" w:hAnsi="Arial" w:cs="Arial"/>
          <w:lang w:val="en-SG"/>
        </w:rPr>
      </w:pPr>
      <w:r w:rsidRPr="0020460B">
        <w:rPr>
          <w:rFonts w:ascii="Arial" w:hAnsi="Arial" w:cs="Arial"/>
          <w:lang w:val="en-SG"/>
        </w:rPr>
        <w:t>Were they confident in their safety?</w:t>
      </w:r>
    </w:p>
    <w:p w14:paraId="6C2C4383" w14:textId="77777777" w:rsidR="0020460B" w:rsidRPr="0020460B" w:rsidRDefault="0020460B" w:rsidP="0020460B">
      <w:pPr>
        <w:pStyle w:val="paragraph"/>
        <w:numPr>
          <w:ilvl w:val="0"/>
          <w:numId w:val="3"/>
        </w:numPr>
        <w:spacing w:before="120" w:beforeAutospacing="0" w:after="120" w:afterAutospacing="0"/>
        <w:textAlignment w:val="baseline"/>
        <w:rPr>
          <w:rFonts w:ascii="Arial" w:hAnsi="Arial" w:cs="Arial"/>
          <w:lang w:val="en-SG"/>
        </w:rPr>
      </w:pPr>
      <w:r w:rsidRPr="0020460B">
        <w:rPr>
          <w:rFonts w:ascii="Arial" w:hAnsi="Arial" w:cs="Arial"/>
          <w:lang w:val="en-SG"/>
        </w:rPr>
        <w:t>Was communication clear and useful?</w:t>
      </w:r>
    </w:p>
    <w:p w14:paraId="7926E36F" w14:textId="77777777" w:rsidR="0020460B" w:rsidRPr="0020460B" w:rsidRDefault="0020460B" w:rsidP="0020460B">
      <w:pPr>
        <w:pStyle w:val="paragraph"/>
        <w:numPr>
          <w:ilvl w:val="0"/>
          <w:numId w:val="3"/>
        </w:numPr>
        <w:spacing w:before="120" w:beforeAutospacing="0" w:after="120" w:afterAutospacing="0"/>
        <w:textAlignment w:val="baseline"/>
        <w:rPr>
          <w:rFonts w:ascii="Arial" w:hAnsi="Arial" w:cs="Arial"/>
          <w:lang w:val="en-SG"/>
        </w:rPr>
      </w:pPr>
      <w:r w:rsidRPr="0020460B">
        <w:rPr>
          <w:rFonts w:ascii="Arial" w:hAnsi="Arial" w:cs="Arial"/>
          <w:lang w:val="en-SG"/>
        </w:rPr>
        <w:t>Were they included in decisions about their care?</w:t>
      </w:r>
    </w:p>
    <w:p w14:paraId="63F01A6C" w14:textId="36B9F349" w:rsidR="0020460B" w:rsidRPr="0020460B" w:rsidRDefault="00C8397D" w:rsidP="0020460B">
      <w:pPr>
        <w:pStyle w:val="paragraph"/>
        <w:numPr>
          <w:ilvl w:val="0"/>
          <w:numId w:val="3"/>
        </w:numPr>
        <w:spacing w:before="120" w:beforeAutospacing="0" w:after="120" w:afterAutospacing="0"/>
        <w:textAlignment w:val="baseline"/>
        <w:rPr>
          <w:rFonts w:ascii="Arial" w:hAnsi="Arial" w:cs="Arial"/>
          <w:lang w:val="en-SG"/>
        </w:rPr>
      </w:pPr>
      <w:r>
        <w:rPr>
          <w:rFonts w:ascii="Arial" w:hAnsi="Arial" w:cs="Arial"/>
          <w:lang w:val="en-SG"/>
        </w:rPr>
        <w:t>How d</w:t>
      </w:r>
      <w:r w:rsidR="0020460B" w:rsidRPr="0020460B">
        <w:rPr>
          <w:rFonts w:ascii="Arial" w:hAnsi="Arial" w:cs="Arial"/>
          <w:lang w:val="en-SG"/>
        </w:rPr>
        <w:t xml:space="preserve">id their treatment </w:t>
      </w:r>
      <w:r>
        <w:rPr>
          <w:rFonts w:ascii="Arial" w:hAnsi="Arial" w:cs="Arial"/>
          <w:lang w:val="en-SG"/>
        </w:rPr>
        <w:t>impact their</w:t>
      </w:r>
      <w:r w:rsidR="0020460B" w:rsidRPr="0020460B">
        <w:rPr>
          <w:rFonts w:ascii="Arial" w:hAnsi="Arial" w:cs="Arial"/>
          <w:lang w:val="en-SG"/>
        </w:rPr>
        <w:t xml:space="preserve"> quality of life, pain </w:t>
      </w:r>
      <w:r>
        <w:rPr>
          <w:rFonts w:ascii="Arial" w:hAnsi="Arial" w:cs="Arial"/>
          <w:lang w:val="en-SG"/>
        </w:rPr>
        <w:t>and</w:t>
      </w:r>
      <w:r w:rsidRPr="0020460B">
        <w:rPr>
          <w:rFonts w:ascii="Arial" w:hAnsi="Arial" w:cs="Arial"/>
          <w:lang w:val="en-SG"/>
        </w:rPr>
        <w:t xml:space="preserve"> </w:t>
      </w:r>
      <w:r w:rsidR="0020460B" w:rsidRPr="0020460B">
        <w:rPr>
          <w:rFonts w:ascii="Arial" w:hAnsi="Arial" w:cs="Arial"/>
          <w:lang w:val="en-SG"/>
        </w:rPr>
        <w:t>function?</w:t>
      </w:r>
    </w:p>
    <w:p w14:paraId="51EE5F8F" w14:textId="35C2B731"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This risk-adjusted, benchmarked feedback provides hospitals with an unprecedented view of their performance compared with peers</w:t>
      </w:r>
      <w:r w:rsidR="00C365B9">
        <w:rPr>
          <w:rFonts w:ascii="Arial" w:hAnsi="Arial" w:cs="Arial"/>
          <w:lang w:val="en-SG"/>
        </w:rPr>
        <w:t xml:space="preserve"> in both patient experience and outcomes of care</w:t>
      </w:r>
      <w:r w:rsidR="00041271">
        <w:rPr>
          <w:rFonts w:ascii="Arial" w:hAnsi="Arial" w:cs="Arial"/>
          <w:lang w:val="en-SG"/>
        </w:rPr>
        <w:t xml:space="preserve"> over time</w:t>
      </w:r>
      <w:r w:rsidRPr="0020460B">
        <w:rPr>
          <w:rFonts w:ascii="Arial" w:hAnsi="Arial" w:cs="Arial"/>
          <w:lang w:val="en-SG"/>
        </w:rPr>
        <w:t>.</w:t>
      </w:r>
    </w:p>
    <w:p w14:paraId="3C91E548" w14:textId="3C482525" w:rsidR="00F13752" w:rsidRPr="00F13752" w:rsidRDefault="00F13752" w:rsidP="0020460B">
      <w:pPr>
        <w:pStyle w:val="paragraph"/>
        <w:spacing w:before="120" w:beforeAutospacing="0" w:after="120" w:afterAutospacing="0"/>
        <w:textAlignment w:val="baseline"/>
        <w:rPr>
          <w:rFonts w:ascii="Arial" w:hAnsi="Arial" w:cs="Arial"/>
          <w:lang w:val="en-SG"/>
        </w:rPr>
      </w:pPr>
      <w:r w:rsidRPr="000634F3">
        <w:rPr>
          <w:rFonts w:ascii="Arial" w:hAnsi="Arial" w:cs="Arial"/>
          <w:kern w:val="0"/>
          <w:lang w:val="en-US"/>
          <w14:ligatures w14:val="none"/>
        </w:rPr>
        <w:t xml:space="preserve">“Great healthcare requires a partnership approach. </w:t>
      </w:r>
      <w:r w:rsidRPr="000634F3">
        <w:rPr>
          <w:rFonts w:ascii="Arial" w:hAnsi="Arial" w:cs="Arial"/>
          <w:kern w:val="0"/>
          <w14:ligatures w14:val="none"/>
        </w:rPr>
        <w:t>We now have rich insights into how patients experience care across the system, and we share this openly with hospitals</w:t>
      </w:r>
      <w:r>
        <w:rPr>
          <w:rFonts w:ascii="Arial" w:hAnsi="Arial" w:cs="Arial"/>
          <w:kern w:val="0"/>
          <w14:ligatures w14:val="none"/>
        </w:rPr>
        <w:t>, but the key is how the hospitals respond to this information</w:t>
      </w:r>
      <w:r w:rsidR="00EF04C8">
        <w:rPr>
          <w:rFonts w:ascii="Arial" w:hAnsi="Arial" w:cs="Arial"/>
          <w:kern w:val="0"/>
          <w14:ligatures w14:val="none"/>
        </w:rPr>
        <w:t>”</w:t>
      </w:r>
      <w:r>
        <w:rPr>
          <w:rFonts w:ascii="Arial" w:hAnsi="Arial" w:cs="Arial"/>
          <w:kern w:val="0"/>
          <w14:ligatures w14:val="none"/>
        </w:rPr>
        <w:t>.</w:t>
      </w:r>
    </w:p>
    <w:p w14:paraId="4CEF41AD" w14:textId="475A3F62"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The </w:t>
      </w:r>
      <w:r w:rsidR="001D2303">
        <w:rPr>
          <w:rFonts w:ascii="Arial" w:hAnsi="Arial" w:cs="Arial"/>
          <w:lang w:val="en-SG"/>
        </w:rPr>
        <w:t>h</w:t>
      </w:r>
      <w:r w:rsidR="00F13752">
        <w:rPr>
          <w:rFonts w:ascii="Arial" w:hAnsi="Arial" w:cs="Arial"/>
          <w:lang w:val="en-SG"/>
        </w:rPr>
        <w:t>ospital</w:t>
      </w:r>
      <w:r w:rsidR="00E61A10">
        <w:rPr>
          <w:rFonts w:ascii="Arial" w:hAnsi="Arial" w:cs="Arial"/>
          <w:lang w:val="en-SG"/>
        </w:rPr>
        <w:t xml:space="preserve"> </w:t>
      </w:r>
      <w:r w:rsidR="001D2303">
        <w:rPr>
          <w:rFonts w:ascii="Arial" w:hAnsi="Arial" w:cs="Arial"/>
          <w:lang w:val="en-SG"/>
        </w:rPr>
        <w:t>g</w:t>
      </w:r>
      <w:r w:rsidR="00E61A10">
        <w:rPr>
          <w:rFonts w:ascii="Arial" w:hAnsi="Arial" w:cs="Arial"/>
          <w:lang w:val="en-SG"/>
        </w:rPr>
        <w:t>roups</w:t>
      </w:r>
      <w:r w:rsidR="00F13752">
        <w:rPr>
          <w:rFonts w:ascii="Arial" w:hAnsi="Arial" w:cs="Arial"/>
          <w:lang w:val="en-SG"/>
        </w:rPr>
        <w:t xml:space="preserve"> </w:t>
      </w:r>
      <w:r w:rsidR="00256C5F">
        <w:rPr>
          <w:rFonts w:ascii="Arial" w:hAnsi="Arial" w:cs="Arial"/>
          <w:lang w:val="en-SG"/>
        </w:rPr>
        <w:t xml:space="preserve">improvement </w:t>
      </w:r>
      <w:r w:rsidRPr="0020460B">
        <w:rPr>
          <w:rFonts w:ascii="Arial" w:hAnsi="Arial" w:cs="Arial"/>
          <w:lang w:val="en-SG"/>
        </w:rPr>
        <w:t>interventions</w:t>
      </w:r>
      <w:r w:rsidR="000F4F6C">
        <w:rPr>
          <w:rFonts w:ascii="Arial" w:hAnsi="Arial" w:cs="Arial"/>
          <w:lang w:val="en-SG"/>
        </w:rPr>
        <w:t xml:space="preserve"> </w:t>
      </w:r>
      <w:r w:rsidR="00EF04C8">
        <w:rPr>
          <w:rFonts w:ascii="Arial" w:hAnsi="Arial" w:cs="Arial"/>
          <w:lang w:val="en-SG"/>
        </w:rPr>
        <w:t xml:space="preserve">that resulted from access to the </w:t>
      </w:r>
      <w:proofErr w:type="spellStart"/>
      <w:r w:rsidR="00EF04C8">
        <w:rPr>
          <w:rFonts w:ascii="Arial" w:hAnsi="Arial" w:cs="Arial"/>
          <w:lang w:val="en-SG"/>
        </w:rPr>
        <w:t>VoP</w:t>
      </w:r>
      <w:proofErr w:type="spellEnd"/>
      <w:r w:rsidR="00EF04C8">
        <w:rPr>
          <w:rFonts w:ascii="Arial" w:hAnsi="Arial" w:cs="Arial"/>
          <w:lang w:val="en-SG"/>
        </w:rPr>
        <w:t xml:space="preserve"> data and measures included</w:t>
      </w:r>
      <w:r w:rsidRPr="0020460B">
        <w:rPr>
          <w:rFonts w:ascii="Arial" w:hAnsi="Arial" w:cs="Arial"/>
          <w:lang w:val="en-SG"/>
        </w:rPr>
        <w:t>:</w:t>
      </w:r>
    </w:p>
    <w:p w14:paraId="436F88FF" w14:textId="77777777" w:rsidR="0020460B" w:rsidRPr="0020460B" w:rsidRDefault="0020460B" w:rsidP="0020460B">
      <w:pPr>
        <w:pStyle w:val="paragraph"/>
        <w:numPr>
          <w:ilvl w:val="0"/>
          <w:numId w:val="4"/>
        </w:numPr>
        <w:spacing w:before="120" w:beforeAutospacing="0" w:after="120" w:afterAutospacing="0"/>
        <w:textAlignment w:val="baseline"/>
        <w:rPr>
          <w:rFonts w:ascii="Arial" w:hAnsi="Arial" w:cs="Arial"/>
          <w:lang w:val="en-SG"/>
        </w:rPr>
      </w:pPr>
      <w:r w:rsidRPr="0020460B">
        <w:rPr>
          <w:rFonts w:ascii="Arial" w:hAnsi="Arial" w:cs="Arial"/>
          <w:lang w:val="en-SG"/>
        </w:rPr>
        <w:t>Personalised pre-admission processes to help patients understand their care journey</w:t>
      </w:r>
    </w:p>
    <w:p w14:paraId="28E78464" w14:textId="77777777" w:rsidR="0020460B" w:rsidRPr="0020460B" w:rsidRDefault="0020460B" w:rsidP="0020460B">
      <w:pPr>
        <w:pStyle w:val="paragraph"/>
        <w:numPr>
          <w:ilvl w:val="0"/>
          <w:numId w:val="4"/>
        </w:numPr>
        <w:spacing w:before="120" w:beforeAutospacing="0" w:after="120" w:afterAutospacing="0"/>
        <w:textAlignment w:val="baseline"/>
        <w:rPr>
          <w:rFonts w:ascii="Arial" w:hAnsi="Arial" w:cs="Arial"/>
          <w:lang w:val="en-SG"/>
        </w:rPr>
      </w:pPr>
      <w:r w:rsidRPr="0020460B">
        <w:rPr>
          <w:rFonts w:ascii="Arial" w:hAnsi="Arial" w:cs="Arial"/>
          <w:lang w:val="en-SG"/>
        </w:rPr>
        <w:t>Enhanced communication while in hospital and after discharge</w:t>
      </w:r>
    </w:p>
    <w:p w14:paraId="54CEBD6E" w14:textId="77777777" w:rsidR="0020460B" w:rsidRPr="0020460B" w:rsidRDefault="0020460B" w:rsidP="0020460B">
      <w:pPr>
        <w:pStyle w:val="paragraph"/>
        <w:numPr>
          <w:ilvl w:val="0"/>
          <w:numId w:val="4"/>
        </w:numPr>
        <w:spacing w:before="120" w:beforeAutospacing="0" w:after="120" w:afterAutospacing="0"/>
        <w:textAlignment w:val="baseline"/>
        <w:rPr>
          <w:rFonts w:ascii="Arial" w:hAnsi="Arial" w:cs="Arial"/>
          <w:lang w:val="en-SG"/>
        </w:rPr>
      </w:pPr>
      <w:r w:rsidRPr="0020460B">
        <w:rPr>
          <w:rFonts w:ascii="Arial" w:hAnsi="Arial" w:cs="Arial"/>
          <w:lang w:val="en-SG"/>
        </w:rPr>
        <w:lastRenderedPageBreak/>
        <w:t>Partnering with consumer advisory committees for direct patient input</w:t>
      </w:r>
    </w:p>
    <w:p w14:paraId="1A45FB48" w14:textId="77777777" w:rsidR="0020460B" w:rsidRPr="0020460B" w:rsidRDefault="0020460B" w:rsidP="0020460B">
      <w:pPr>
        <w:pStyle w:val="paragraph"/>
        <w:numPr>
          <w:ilvl w:val="0"/>
          <w:numId w:val="4"/>
        </w:numPr>
        <w:spacing w:before="120" w:beforeAutospacing="0" w:after="120" w:afterAutospacing="0"/>
        <w:textAlignment w:val="baseline"/>
        <w:rPr>
          <w:rFonts w:ascii="Arial" w:hAnsi="Arial" w:cs="Arial"/>
          <w:lang w:val="en-SG"/>
        </w:rPr>
      </w:pPr>
      <w:r w:rsidRPr="0020460B">
        <w:rPr>
          <w:rFonts w:ascii="Arial" w:hAnsi="Arial" w:cs="Arial"/>
          <w:lang w:val="en-SG"/>
        </w:rPr>
        <w:t>Bringing allied health services in-house to strengthen care coordination</w:t>
      </w:r>
    </w:p>
    <w:p w14:paraId="7D9644B7" w14:textId="138B110B"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“The hospital’s approach was both strategic and inspirational,” said Sando. “They took patient feedback seriously, acted on it, and delivered meaningful change. </w:t>
      </w:r>
      <w:r w:rsidR="00EF04C8">
        <w:rPr>
          <w:rFonts w:ascii="Arial" w:hAnsi="Arial" w:cs="Arial"/>
          <w:lang w:val="en-SG"/>
        </w:rPr>
        <w:t xml:space="preserve">They noted that access to the </w:t>
      </w:r>
      <w:proofErr w:type="spellStart"/>
      <w:r w:rsidR="00EF04C8">
        <w:rPr>
          <w:rFonts w:ascii="Arial" w:hAnsi="Arial" w:cs="Arial"/>
          <w:lang w:val="en-SG"/>
        </w:rPr>
        <w:t>VoP</w:t>
      </w:r>
      <w:proofErr w:type="spellEnd"/>
      <w:r w:rsidR="00EF04C8">
        <w:rPr>
          <w:rFonts w:ascii="Arial" w:hAnsi="Arial" w:cs="Arial"/>
          <w:lang w:val="en-SG"/>
        </w:rPr>
        <w:t xml:space="preserve"> risk-adjusted comparisons and performance metrics was a key piece of their improvement journey and supported them in making meaningful changes that directly impacted patients. </w:t>
      </w:r>
      <w:r w:rsidRPr="0020460B">
        <w:rPr>
          <w:rFonts w:ascii="Arial" w:hAnsi="Arial" w:cs="Arial"/>
          <w:lang w:val="en-SG"/>
        </w:rPr>
        <w:t xml:space="preserve">We </w:t>
      </w:r>
      <w:r w:rsidR="00C8397D">
        <w:rPr>
          <w:rFonts w:ascii="Arial" w:hAnsi="Arial" w:cs="Arial"/>
          <w:lang w:val="en-SG"/>
        </w:rPr>
        <w:t xml:space="preserve">can </w:t>
      </w:r>
      <w:r w:rsidRPr="0020460B">
        <w:rPr>
          <w:rFonts w:ascii="Arial" w:hAnsi="Arial" w:cs="Arial"/>
          <w:lang w:val="en-SG"/>
        </w:rPr>
        <w:t xml:space="preserve">now </w:t>
      </w:r>
      <w:r w:rsidR="00C8397D">
        <w:rPr>
          <w:rFonts w:ascii="Arial" w:hAnsi="Arial" w:cs="Arial"/>
          <w:lang w:val="en-SG"/>
        </w:rPr>
        <w:t>see how</w:t>
      </w:r>
      <w:r w:rsidRPr="0020460B">
        <w:rPr>
          <w:rFonts w:ascii="Arial" w:hAnsi="Arial" w:cs="Arial"/>
          <w:lang w:val="en-SG"/>
        </w:rPr>
        <w:t xml:space="preserve"> hospitals will use this data to make outcomes better.”</w:t>
      </w:r>
    </w:p>
    <w:p w14:paraId="7A44A029" w14:textId="77777777" w:rsidR="00333357" w:rsidRDefault="00333357" w:rsidP="0020460B">
      <w:pPr>
        <w:pStyle w:val="paragraph"/>
        <w:spacing w:before="120" w:beforeAutospacing="0" w:after="120" w:afterAutospacing="0"/>
        <w:textAlignment w:val="baseline"/>
        <w:rPr>
          <w:rFonts w:ascii="Arial" w:hAnsi="Arial" w:cs="Arial"/>
          <w:b/>
          <w:bCs/>
          <w:lang w:val="en-SG"/>
        </w:rPr>
      </w:pPr>
    </w:p>
    <w:p w14:paraId="411A6F44" w14:textId="64F3DBD0" w:rsidR="0020460B" w:rsidRPr="0020460B" w:rsidRDefault="0020460B" w:rsidP="0020460B">
      <w:pPr>
        <w:pStyle w:val="paragraph"/>
        <w:spacing w:before="120" w:beforeAutospacing="0" w:after="120" w:afterAutospacing="0"/>
        <w:textAlignment w:val="baseline"/>
        <w:rPr>
          <w:rFonts w:ascii="Arial" w:hAnsi="Arial" w:cs="Arial"/>
          <w:b/>
          <w:bCs/>
          <w:lang w:val="en-SG"/>
        </w:rPr>
      </w:pPr>
      <w:r w:rsidRPr="0020460B">
        <w:rPr>
          <w:rFonts w:ascii="Arial" w:hAnsi="Arial" w:cs="Arial"/>
          <w:b/>
          <w:bCs/>
          <w:lang w:val="en-SG"/>
        </w:rPr>
        <w:t>International recognition</w:t>
      </w:r>
      <w:r w:rsidR="005658E8">
        <w:rPr>
          <w:rFonts w:ascii="Arial" w:hAnsi="Arial" w:cs="Arial"/>
          <w:b/>
          <w:bCs/>
          <w:lang w:val="en-SG"/>
        </w:rPr>
        <w:t xml:space="preserve"> and Pathway to Reform</w:t>
      </w:r>
    </w:p>
    <w:p w14:paraId="29C26DD3" w14:textId="4526C318"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The Voice of the Patient program is attracting global attention. In 2025 alone, it has featured at the World Expo in Japan, </w:t>
      </w:r>
      <w:r w:rsidR="00C8397D">
        <w:rPr>
          <w:rFonts w:ascii="Arial" w:hAnsi="Arial" w:cs="Arial"/>
          <w:lang w:val="en-SG"/>
        </w:rPr>
        <w:t xml:space="preserve">has </w:t>
      </w:r>
      <w:r w:rsidR="00D92B12">
        <w:rPr>
          <w:rFonts w:ascii="Arial" w:hAnsi="Arial" w:cs="Arial"/>
          <w:lang w:val="en-SG"/>
        </w:rPr>
        <w:t>be</w:t>
      </w:r>
      <w:r w:rsidR="00C8397D">
        <w:rPr>
          <w:rFonts w:ascii="Arial" w:hAnsi="Arial" w:cs="Arial"/>
          <w:lang w:val="en-SG"/>
        </w:rPr>
        <w:t>en</w:t>
      </w:r>
      <w:r w:rsidR="00D92B12">
        <w:rPr>
          <w:rFonts w:ascii="Arial" w:hAnsi="Arial" w:cs="Arial"/>
          <w:lang w:val="en-SG"/>
        </w:rPr>
        <w:t xml:space="preserve"> showcased at</w:t>
      </w:r>
      <w:r w:rsidR="00C8397D">
        <w:rPr>
          <w:rFonts w:ascii="Arial" w:hAnsi="Arial" w:cs="Arial"/>
          <w:lang w:val="en-SG"/>
        </w:rPr>
        <w:t xml:space="preserve"> a</w:t>
      </w:r>
      <w:r w:rsidR="00E401E0">
        <w:rPr>
          <w:rFonts w:ascii="Arial" w:hAnsi="Arial" w:cs="Arial"/>
          <w:lang w:val="en-SG"/>
        </w:rPr>
        <w:t>n</w:t>
      </w:r>
      <w:r w:rsidR="00C8397D">
        <w:rPr>
          <w:rFonts w:ascii="Arial" w:hAnsi="Arial" w:cs="Arial"/>
          <w:lang w:val="en-SG"/>
        </w:rPr>
        <w:t xml:space="preserve"> </w:t>
      </w:r>
      <w:r w:rsidRPr="0020460B">
        <w:rPr>
          <w:rFonts w:ascii="Arial" w:hAnsi="Arial" w:cs="Arial"/>
          <w:lang w:val="en-SG"/>
        </w:rPr>
        <w:t xml:space="preserve">International Consortium for Health Outcomes Measurement (ICHOM) conference, and </w:t>
      </w:r>
      <w:r w:rsidR="00D92B12">
        <w:rPr>
          <w:rFonts w:ascii="Arial" w:hAnsi="Arial" w:cs="Arial"/>
          <w:lang w:val="en-SG"/>
        </w:rPr>
        <w:t xml:space="preserve">was </w:t>
      </w:r>
      <w:r w:rsidR="00C8397D">
        <w:rPr>
          <w:rFonts w:ascii="Arial" w:hAnsi="Arial" w:cs="Arial"/>
          <w:lang w:val="en-SG"/>
        </w:rPr>
        <w:t>highlighted at a recent</w:t>
      </w:r>
      <w:r w:rsidR="00C365B9">
        <w:rPr>
          <w:rFonts w:ascii="Arial" w:hAnsi="Arial" w:cs="Arial"/>
          <w:lang w:val="en-SG"/>
        </w:rPr>
        <w:t xml:space="preserve"> </w:t>
      </w:r>
      <w:r w:rsidRPr="0020460B">
        <w:rPr>
          <w:rFonts w:ascii="Arial" w:hAnsi="Arial" w:cs="Arial"/>
          <w:lang w:val="en-SG"/>
        </w:rPr>
        <w:t>Harvard’s Value-Based Care program.</w:t>
      </w:r>
    </w:p>
    <w:p w14:paraId="22FBFC37" w14:textId="77777777"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“Many have spoken about value-based care,” said Sando. “We are proving it works — and showing that when providers focus on what matters to patients, the entire system improves.”</w:t>
      </w:r>
    </w:p>
    <w:p w14:paraId="23200865" w14:textId="77777777" w:rsidR="00F13752" w:rsidRPr="004E4085" w:rsidRDefault="00F13752" w:rsidP="00F13752">
      <w:pPr>
        <w:rPr>
          <w:rFonts w:ascii="Arial" w:hAnsi="Arial" w:cs="Arial"/>
          <w:lang w:val="en-US"/>
        </w:rPr>
      </w:pPr>
      <w:r w:rsidRPr="004E4085">
        <w:rPr>
          <w:rFonts w:ascii="Arial" w:hAnsi="Arial" w:cs="Arial"/>
          <w:lang w:val="en-US"/>
        </w:rPr>
        <w:t>“</w:t>
      </w:r>
      <w:r w:rsidRPr="004E4085">
        <w:rPr>
          <w:rFonts w:ascii="Arial" w:hAnsi="Arial" w:cs="Arial"/>
        </w:rPr>
        <w:t>This initiative not only demonstrates that value-based care is achievable — it proves that when we listen to patients, the entire system improves.”</w:t>
      </w:r>
    </w:p>
    <w:p w14:paraId="5817F1D5" w14:textId="1AE6DAA0" w:rsidR="0020460B" w:rsidRPr="0020460B" w:rsidRDefault="0020460B" w:rsidP="0020460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AHSA is now working to expand the model across more </w:t>
      </w:r>
      <w:r w:rsidR="00E61A10">
        <w:rPr>
          <w:rFonts w:ascii="Arial" w:hAnsi="Arial" w:cs="Arial"/>
          <w:lang w:val="en-SG"/>
        </w:rPr>
        <w:t xml:space="preserve">private hospital </w:t>
      </w:r>
      <w:r w:rsidRPr="0020460B">
        <w:rPr>
          <w:rFonts w:ascii="Arial" w:hAnsi="Arial" w:cs="Arial"/>
          <w:lang w:val="en-SG"/>
        </w:rPr>
        <w:t>providers in 2025, creating a scalable blueprint for reform</w:t>
      </w:r>
      <w:r w:rsidR="005658E8">
        <w:rPr>
          <w:rFonts w:ascii="Arial" w:hAnsi="Arial" w:cs="Arial"/>
          <w:lang w:val="en-SG"/>
        </w:rPr>
        <w:t xml:space="preserve"> and innovation in private hospital funding</w:t>
      </w:r>
      <w:r w:rsidRPr="0020460B">
        <w:rPr>
          <w:rFonts w:ascii="Arial" w:hAnsi="Arial" w:cs="Arial"/>
          <w:lang w:val="en-SG"/>
        </w:rPr>
        <w:t>.</w:t>
      </w:r>
    </w:p>
    <w:p w14:paraId="6F2BE864" w14:textId="481B3002" w:rsidR="004C7A5B" w:rsidRDefault="0020460B" w:rsidP="004C7A5B">
      <w:pPr>
        <w:pStyle w:val="paragraph"/>
        <w:spacing w:before="120" w:beforeAutospacing="0" w:after="120" w:afterAutospacing="0"/>
        <w:textAlignment w:val="baseline"/>
        <w:rPr>
          <w:rFonts w:ascii="Arial" w:hAnsi="Arial" w:cs="Arial"/>
          <w:lang w:val="en-SG"/>
        </w:rPr>
      </w:pPr>
      <w:r w:rsidRPr="0020460B">
        <w:rPr>
          <w:rFonts w:ascii="Arial" w:hAnsi="Arial" w:cs="Arial"/>
          <w:lang w:val="en-SG"/>
        </w:rPr>
        <w:t xml:space="preserve">“This is the way healthcare should work — hand in glove with the focus on the patient,” said Sando. </w:t>
      </w:r>
    </w:p>
    <w:p w14:paraId="333641B4" w14:textId="77777777" w:rsidR="00C1722C" w:rsidRPr="006976A4" w:rsidRDefault="00C1722C" w:rsidP="00C1722C">
      <w:pPr>
        <w:spacing w:before="120" w:after="120" w:line="240" w:lineRule="auto"/>
        <w:rPr>
          <w:rFonts w:ascii="Arial" w:hAnsi="Arial" w:cs="Arial"/>
          <w:b/>
          <w:bCs/>
        </w:rPr>
      </w:pPr>
    </w:p>
    <w:p w14:paraId="43836211" w14:textId="77777777" w:rsidR="00C1722C" w:rsidRPr="006976A4" w:rsidRDefault="00C1722C" w:rsidP="00C1722C">
      <w:pPr>
        <w:spacing w:before="120" w:after="120" w:line="240" w:lineRule="auto"/>
        <w:rPr>
          <w:rFonts w:ascii="Arial" w:hAnsi="Arial" w:cs="Arial"/>
          <w:b/>
          <w:bCs/>
        </w:rPr>
      </w:pPr>
      <w:r w:rsidRPr="006976A4">
        <w:rPr>
          <w:rFonts w:ascii="Arial" w:hAnsi="Arial" w:cs="Arial"/>
          <w:b/>
          <w:bCs/>
        </w:rPr>
        <w:t>About AHSA</w:t>
      </w:r>
    </w:p>
    <w:p w14:paraId="3DAA36D9" w14:textId="638CD467" w:rsidR="00C1722C" w:rsidRDefault="00C1722C" w:rsidP="00424D40">
      <w:pPr>
        <w:spacing w:before="120" w:after="120" w:line="240" w:lineRule="auto"/>
        <w:rPr>
          <w:rFonts w:ascii="Arial" w:eastAsia="Arial" w:hAnsi="Arial" w:cs="Arial"/>
          <w:color w:val="000000" w:themeColor="text1"/>
        </w:rPr>
      </w:pPr>
      <w:hyperlink r:id="rId10" w:history="1">
        <w:r w:rsidRPr="006976A4">
          <w:rPr>
            <w:rStyle w:val="Hyperlink"/>
            <w:rFonts w:ascii="Arial" w:eastAsia="Arial" w:hAnsi="Arial" w:cs="Arial"/>
            <w:b/>
            <w:bCs/>
          </w:rPr>
          <w:t>The Australian Health Service Alliance (AHSA)</w:t>
        </w:r>
      </w:hyperlink>
      <w:r w:rsidRPr="006976A4">
        <w:rPr>
          <w:rFonts w:ascii="Arial" w:eastAsia="Arial" w:hAnsi="Arial" w:cs="Arial"/>
          <w:color w:val="000000" w:themeColor="text1"/>
        </w:rPr>
        <w:t xml:space="preserve"> is a large, member-owned, not-for-profit service organisation. We serve small to medium </w:t>
      </w:r>
      <w:proofErr w:type="gramStart"/>
      <w:r w:rsidRPr="006976A4">
        <w:rPr>
          <w:rFonts w:ascii="Arial" w:eastAsia="Arial" w:hAnsi="Arial" w:cs="Arial"/>
          <w:color w:val="000000" w:themeColor="text1"/>
        </w:rPr>
        <w:t>not-for-profit</w:t>
      </w:r>
      <w:proofErr w:type="gramEnd"/>
      <w:r w:rsidRPr="006976A4">
        <w:rPr>
          <w:rFonts w:ascii="Arial" w:eastAsia="Arial" w:hAnsi="Arial" w:cs="Arial"/>
          <w:color w:val="000000" w:themeColor="text1"/>
        </w:rPr>
        <w:t xml:space="preserve"> and member owned health funds to achieve the shared goal of a quality, sustainable private health insurance industry for their members. The AHSA facilitates arrangements with healthcare providers on behalf of our funds. As a large service provider and negotiating group, our funds benefit from our collective size to achieve successful outcomes for members. Negotiation of competitive, patient-focused contracts brings value to fund members and contributes to the viability of Australia's healthcare industry. AHSA exists for our funds and our funds exist for their members. Together, we strive for high quality private healthcare at an affordable price.</w:t>
      </w:r>
    </w:p>
    <w:p w14:paraId="2FB527E1" w14:textId="77777777" w:rsidR="00F05AAE" w:rsidRDefault="00F05AAE" w:rsidP="00424D40">
      <w:pPr>
        <w:spacing w:before="120" w:after="120" w:line="240" w:lineRule="auto"/>
        <w:rPr>
          <w:rFonts w:ascii="Arial" w:eastAsia="Arial" w:hAnsi="Arial" w:cs="Arial"/>
          <w:color w:val="000000" w:themeColor="text1"/>
        </w:rPr>
      </w:pPr>
    </w:p>
    <w:p w14:paraId="294F19AE" w14:textId="77777777" w:rsidR="00F05AAE" w:rsidRPr="006976A4" w:rsidRDefault="00F05AAE" w:rsidP="00F05AAE">
      <w:pPr>
        <w:spacing w:before="120" w:after="120" w:line="240" w:lineRule="auto"/>
        <w:rPr>
          <w:rFonts w:ascii="Arial" w:hAnsi="Arial" w:cs="Arial"/>
          <w:b/>
          <w:bCs/>
        </w:rPr>
      </w:pPr>
      <w:r>
        <w:rPr>
          <w:rFonts w:ascii="Arial" w:hAnsi="Arial" w:cs="Arial"/>
          <w:b/>
          <w:bCs/>
          <w:noProof/>
        </w:rPr>
        <w:drawing>
          <wp:inline distT="0" distB="0" distL="0" distR="0" wp14:anchorId="0B5DCD84" wp14:editId="320C9515">
            <wp:extent cx="1248410" cy="736600"/>
            <wp:effectExtent l="0" t="0" r="0" b="0"/>
            <wp:docPr id="1594617710" name="Picture 1" descr="A logo with colorful lines&#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17710" name="Picture 1" descr="A logo with colorful lines&#10;&#10;AI-generated content may be incorrect.">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8410" cy="736600"/>
                    </a:xfrm>
                    <a:prstGeom prst="rect">
                      <a:avLst/>
                    </a:prstGeom>
                  </pic:spPr>
                </pic:pic>
              </a:graphicData>
            </a:graphic>
          </wp:inline>
        </w:drawing>
      </w:r>
    </w:p>
    <w:p w14:paraId="06F5EED9" w14:textId="77777777" w:rsidR="00333357" w:rsidRDefault="00333357" w:rsidP="00333357">
      <w:pPr>
        <w:spacing w:before="120" w:after="120" w:line="240" w:lineRule="auto"/>
        <w:rPr>
          <w:rFonts w:ascii="Arial" w:hAnsi="Arial" w:cs="Arial"/>
          <w:b/>
          <w:bCs/>
          <w:sz w:val="20"/>
          <w:szCs w:val="20"/>
        </w:rPr>
      </w:pPr>
    </w:p>
    <w:p w14:paraId="23D8B8BA" w14:textId="77777777" w:rsidR="00333357" w:rsidRPr="00E10A13" w:rsidRDefault="00333357" w:rsidP="00333357">
      <w:pPr>
        <w:spacing w:before="120" w:after="120" w:line="240" w:lineRule="auto"/>
        <w:rPr>
          <w:rFonts w:ascii="Arial" w:hAnsi="Arial" w:cs="Arial"/>
          <w:b/>
          <w:bCs/>
          <w:sz w:val="20"/>
          <w:szCs w:val="20"/>
        </w:rPr>
      </w:pPr>
      <w:r w:rsidRPr="00E10A13">
        <w:rPr>
          <w:rFonts w:ascii="Arial" w:hAnsi="Arial" w:cs="Arial"/>
          <w:b/>
          <w:bCs/>
          <w:sz w:val="20"/>
          <w:szCs w:val="20"/>
        </w:rPr>
        <w:t>AHSA Media Contact, Eddie Morton</w:t>
      </w:r>
    </w:p>
    <w:p w14:paraId="4C336C65" w14:textId="77777777" w:rsidR="00333357" w:rsidRPr="00E10A13" w:rsidRDefault="00333357" w:rsidP="00333357">
      <w:pPr>
        <w:spacing w:before="120" w:after="120" w:line="240" w:lineRule="auto"/>
        <w:rPr>
          <w:rFonts w:ascii="Arial" w:hAnsi="Arial" w:cs="Arial"/>
          <w:sz w:val="20"/>
          <w:szCs w:val="20"/>
        </w:rPr>
      </w:pPr>
      <w:hyperlink r:id="rId13" w:history="1">
        <w:r w:rsidRPr="00E10A13">
          <w:rPr>
            <w:rStyle w:val="Hyperlink"/>
            <w:rFonts w:ascii="Arial" w:hAnsi="Arial" w:cs="Arial"/>
            <w:sz w:val="20"/>
            <w:szCs w:val="20"/>
          </w:rPr>
          <w:t>Eddie.Morton@GCIHealth.com</w:t>
        </w:r>
      </w:hyperlink>
    </w:p>
    <w:p w14:paraId="3C9C6401" w14:textId="4AA7BB63" w:rsidR="00333357" w:rsidRPr="00E10A13" w:rsidRDefault="00333357" w:rsidP="00424D40">
      <w:pPr>
        <w:spacing w:before="120" w:after="120" w:line="240" w:lineRule="auto"/>
        <w:rPr>
          <w:rFonts w:ascii="Arial" w:hAnsi="Arial" w:cs="Arial"/>
        </w:rPr>
      </w:pPr>
      <w:r w:rsidRPr="00E10A13">
        <w:rPr>
          <w:rFonts w:ascii="Arial" w:hAnsi="Arial" w:cs="Arial"/>
          <w:sz w:val="20"/>
          <w:szCs w:val="20"/>
        </w:rPr>
        <w:t>+61 499 700 295</w:t>
      </w:r>
    </w:p>
    <w:sectPr w:rsidR="00333357" w:rsidRPr="00E10A1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EEED" w14:textId="77777777" w:rsidR="00460363" w:rsidRDefault="00460363" w:rsidP="007D0AED">
      <w:pPr>
        <w:spacing w:after="0" w:line="240" w:lineRule="auto"/>
      </w:pPr>
      <w:r>
        <w:separator/>
      </w:r>
    </w:p>
  </w:endnote>
  <w:endnote w:type="continuationSeparator" w:id="0">
    <w:p w14:paraId="744D2446" w14:textId="77777777" w:rsidR="00460363" w:rsidRDefault="00460363" w:rsidP="007D0AED">
      <w:pPr>
        <w:spacing w:after="0" w:line="240" w:lineRule="auto"/>
      </w:pPr>
      <w:r>
        <w:continuationSeparator/>
      </w:r>
    </w:p>
  </w:endnote>
  <w:endnote w:type="continuationNotice" w:id="1">
    <w:p w14:paraId="0E2773C6" w14:textId="77777777" w:rsidR="00460363" w:rsidRDefault="00460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76C83" w14:textId="77777777" w:rsidR="00460363" w:rsidRDefault="00460363" w:rsidP="007D0AED">
      <w:pPr>
        <w:spacing w:after="0" w:line="240" w:lineRule="auto"/>
      </w:pPr>
      <w:r>
        <w:separator/>
      </w:r>
    </w:p>
  </w:footnote>
  <w:footnote w:type="continuationSeparator" w:id="0">
    <w:p w14:paraId="6AF2C799" w14:textId="77777777" w:rsidR="00460363" w:rsidRDefault="00460363" w:rsidP="007D0AED">
      <w:pPr>
        <w:spacing w:after="0" w:line="240" w:lineRule="auto"/>
      </w:pPr>
      <w:r>
        <w:continuationSeparator/>
      </w:r>
    </w:p>
  </w:footnote>
  <w:footnote w:type="continuationNotice" w:id="1">
    <w:p w14:paraId="75ED4271" w14:textId="77777777" w:rsidR="00460363" w:rsidRDefault="00460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20B0" w14:textId="6739AF54" w:rsidR="002E062F" w:rsidRPr="002E062F" w:rsidRDefault="002E062F" w:rsidP="002E062F">
    <w:pPr>
      <w:pStyle w:val="Header"/>
      <w:jc w:val="right"/>
      <w:rPr>
        <w:b/>
        <w:bCs/>
        <w:sz w:val="16"/>
        <w:szCs w:val="16"/>
      </w:rPr>
    </w:pPr>
    <w:r w:rsidRPr="002E062F">
      <w:rPr>
        <w:b/>
        <w:bCs/>
        <w:noProof/>
        <w:sz w:val="16"/>
        <w:szCs w:val="16"/>
      </w:rPr>
      <w:drawing>
        <wp:anchor distT="0" distB="0" distL="114300" distR="114300" simplePos="0" relativeHeight="251658240" behindDoc="1" locked="0" layoutInCell="1" allowOverlap="1" wp14:anchorId="41BB5F34" wp14:editId="66604355">
          <wp:simplePos x="0" y="0"/>
          <wp:positionH relativeFrom="margin">
            <wp:align>left</wp:align>
          </wp:positionH>
          <wp:positionV relativeFrom="paragraph">
            <wp:posOffset>-256692</wp:posOffset>
          </wp:positionV>
          <wp:extent cx="1685925" cy="1076325"/>
          <wp:effectExtent l="0" t="0" r="9525" b="9525"/>
          <wp:wrapTight wrapText="bothSides">
            <wp:wrapPolygon edited="0">
              <wp:start x="0" y="0"/>
              <wp:lineTo x="0" y="21409"/>
              <wp:lineTo x="21478" y="21409"/>
              <wp:lineTo x="21478" y="0"/>
              <wp:lineTo x="0" y="0"/>
            </wp:wrapPolygon>
          </wp:wrapTight>
          <wp:docPr id="2082426930" name="Picture 20824269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1076325"/>
                  </a:xfrm>
                  <a:prstGeom prst="rect">
                    <a:avLst/>
                  </a:prstGeom>
                </pic:spPr>
              </pic:pic>
            </a:graphicData>
          </a:graphic>
          <wp14:sizeRelH relativeFrom="page">
            <wp14:pctWidth>0</wp14:pctWidth>
          </wp14:sizeRelH>
          <wp14:sizeRelV relativeFrom="page">
            <wp14:pctHeight>0</wp14:pctHeight>
          </wp14:sizeRelV>
        </wp:anchor>
      </w:drawing>
    </w:r>
    <w:r w:rsidRPr="002E062F">
      <w:rPr>
        <w:b/>
        <w:bCs/>
        <w:sz w:val="16"/>
        <w:szCs w:val="16"/>
      </w:rPr>
      <w:t xml:space="preserve">Media Inquiries: </w:t>
    </w:r>
  </w:p>
  <w:p w14:paraId="291E865C" w14:textId="77777777" w:rsidR="002E062F" w:rsidRPr="002E062F" w:rsidRDefault="002E062F" w:rsidP="002E062F">
    <w:pPr>
      <w:pStyle w:val="Header"/>
      <w:jc w:val="right"/>
      <w:rPr>
        <w:sz w:val="16"/>
        <w:szCs w:val="16"/>
      </w:rPr>
    </w:pPr>
    <w:r w:rsidRPr="002E062F">
      <w:rPr>
        <w:sz w:val="16"/>
        <w:szCs w:val="16"/>
      </w:rPr>
      <w:t>Eddie.Morton@GCIHealth.com</w:t>
    </w:r>
  </w:p>
  <w:p w14:paraId="1FF8AE10" w14:textId="1ED4DD47" w:rsidR="007D0AED" w:rsidRPr="002E062F" w:rsidRDefault="002E062F" w:rsidP="002E062F">
    <w:pPr>
      <w:pStyle w:val="Header"/>
      <w:jc w:val="right"/>
      <w:rPr>
        <w:sz w:val="16"/>
        <w:szCs w:val="16"/>
      </w:rPr>
    </w:pPr>
    <w:r w:rsidRPr="002E062F">
      <w:rPr>
        <w:sz w:val="16"/>
        <w:szCs w:val="16"/>
      </w:rPr>
      <w:t>+61 499 700 295</w:t>
    </w:r>
  </w:p>
  <w:p w14:paraId="4B4D3DB4" w14:textId="77777777" w:rsidR="002E062F" w:rsidRDefault="002E062F" w:rsidP="002E062F">
    <w:pPr>
      <w:pStyle w:val="Header"/>
      <w:jc w:val="right"/>
    </w:pPr>
  </w:p>
  <w:p w14:paraId="24C52887" w14:textId="77777777" w:rsidR="002E062F" w:rsidRDefault="002E062F" w:rsidP="002E062F">
    <w:pPr>
      <w:pStyle w:val="Header"/>
      <w:jc w:val="right"/>
    </w:pPr>
  </w:p>
  <w:p w14:paraId="22DE8E87" w14:textId="77777777" w:rsidR="002E062F" w:rsidRDefault="002E062F" w:rsidP="002E062F">
    <w:pPr>
      <w:pStyle w:val="Header"/>
      <w:jc w:val="right"/>
    </w:pPr>
  </w:p>
  <w:p w14:paraId="7E3D6E9C" w14:textId="77777777" w:rsidR="002E062F" w:rsidRDefault="002E062F" w:rsidP="002E06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0BD2"/>
    <w:multiLevelType w:val="multilevel"/>
    <w:tmpl w:val="5CC6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B40C9"/>
    <w:multiLevelType w:val="hybridMultilevel"/>
    <w:tmpl w:val="7EBED63C"/>
    <w:lvl w:ilvl="0" w:tplc="3118D18C">
      <w:numFmt w:val="bullet"/>
      <w:lvlText w:val="-"/>
      <w:lvlJc w:val="left"/>
      <w:pPr>
        <w:ind w:left="720" w:hanging="360"/>
      </w:pPr>
      <w:rPr>
        <w:rFonts w:ascii="Aptos" w:eastAsiaTheme="minorEastAsia"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8608B"/>
    <w:multiLevelType w:val="hybridMultilevel"/>
    <w:tmpl w:val="FB4EAC10"/>
    <w:lvl w:ilvl="0" w:tplc="3118D18C">
      <w:numFmt w:val="bullet"/>
      <w:lvlText w:val="-"/>
      <w:lvlJc w:val="left"/>
      <w:pPr>
        <w:ind w:left="720" w:hanging="360"/>
      </w:pPr>
      <w:rPr>
        <w:rFonts w:ascii="Aptos" w:eastAsiaTheme="minorEastAsia"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D3141"/>
    <w:multiLevelType w:val="multilevel"/>
    <w:tmpl w:val="7D803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8564522">
    <w:abstractNumId w:val="1"/>
  </w:num>
  <w:num w:numId="2" w16cid:durableId="1157721513">
    <w:abstractNumId w:val="2"/>
  </w:num>
  <w:num w:numId="3" w16cid:durableId="729884876">
    <w:abstractNumId w:val="3"/>
  </w:num>
  <w:num w:numId="4" w16cid:durableId="74161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53"/>
    <w:rsid w:val="000056D8"/>
    <w:rsid w:val="0000573A"/>
    <w:rsid w:val="00006B18"/>
    <w:rsid w:val="00027BB3"/>
    <w:rsid w:val="00041271"/>
    <w:rsid w:val="00046D9A"/>
    <w:rsid w:val="000634F3"/>
    <w:rsid w:val="000638F3"/>
    <w:rsid w:val="00084EE8"/>
    <w:rsid w:val="000952A5"/>
    <w:rsid w:val="000A2A43"/>
    <w:rsid w:val="000A343C"/>
    <w:rsid w:val="000A5BA3"/>
    <w:rsid w:val="000C35BE"/>
    <w:rsid w:val="000C3DAD"/>
    <w:rsid w:val="000C494C"/>
    <w:rsid w:val="000E6921"/>
    <w:rsid w:val="000F02F8"/>
    <w:rsid w:val="000F03D7"/>
    <w:rsid w:val="000F0FD2"/>
    <w:rsid w:val="000F4F6C"/>
    <w:rsid w:val="000F7248"/>
    <w:rsid w:val="00113868"/>
    <w:rsid w:val="0011518E"/>
    <w:rsid w:val="001245E7"/>
    <w:rsid w:val="00131183"/>
    <w:rsid w:val="00131609"/>
    <w:rsid w:val="0013239C"/>
    <w:rsid w:val="00137EC6"/>
    <w:rsid w:val="001542B5"/>
    <w:rsid w:val="00155293"/>
    <w:rsid w:val="00156701"/>
    <w:rsid w:val="001573FA"/>
    <w:rsid w:val="001627C6"/>
    <w:rsid w:val="001632A1"/>
    <w:rsid w:val="0017594E"/>
    <w:rsid w:val="001913FF"/>
    <w:rsid w:val="001A7ECB"/>
    <w:rsid w:val="001C0D63"/>
    <w:rsid w:val="001C6446"/>
    <w:rsid w:val="001D2303"/>
    <w:rsid w:val="001D281C"/>
    <w:rsid w:val="001D2CC0"/>
    <w:rsid w:val="001D6FC5"/>
    <w:rsid w:val="001E0C56"/>
    <w:rsid w:val="001E28E6"/>
    <w:rsid w:val="00201F10"/>
    <w:rsid w:val="0020460B"/>
    <w:rsid w:val="00205E1B"/>
    <w:rsid w:val="00223C0F"/>
    <w:rsid w:val="0023500F"/>
    <w:rsid w:val="002353C3"/>
    <w:rsid w:val="00241E96"/>
    <w:rsid w:val="002428A0"/>
    <w:rsid w:val="002458F3"/>
    <w:rsid w:val="002469F6"/>
    <w:rsid w:val="00247751"/>
    <w:rsid w:val="002522F9"/>
    <w:rsid w:val="002531E2"/>
    <w:rsid w:val="00254631"/>
    <w:rsid w:val="00256C5F"/>
    <w:rsid w:val="00267DB1"/>
    <w:rsid w:val="00275886"/>
    <w:rsid w:val="002A05A9"/>
    <w:rsid w:val="002A1F5D"/>
    <w:rsid w:val="002A698A"/>
    <w:rsid w:val="002B5C51"/>
    <w:rsid w:val="002C3265"/>
    <w:rsid w:val="002D14EF"/>
    <w:rsid w:val="002D791A"/>
    <w:rsid w:val="002E062F"/>
    <w:rsid w:val="002F5C16"/>
    <w:rsid w:val="00310452"/>
    <w:rsid w:val="0031417B"/>
    <w:rsid w:val="00322FAE"/>
    <w:rsid w:val="00333357"/>
    <w:rsid w:val="003416D2"/>
    <w:rsid w:val="003420AC"/>
    <w:rsid w:val="003538B3"/>
    <w:rsid w:val="003568E0"/>
    <w:rsid w:val="00360F16"/>
    <w:rsid w:val="00362C80"/>
    <w:rsid w:val="003652B2"/>
    <w:rsid w:val="003806A0"/>
    <w:rsid w:val="00380E90"/>
    <w:rsid w:val="00386B47"/>
    <w:rsid w:val="003B36C5"/>
    <w:rsid w:val="003B65AD"/>
    <w:rsid w:val="003D31D2"/>
    <w:rsid w:val="003E1614"/>
    <w:rsid w:val="003E3BB3"/>
    <w:rsid w:val="004042E3"/>
    <w:rsid w:val="00416028"/>
    <w:rsid w:val="00424D40"/>
    <w:rsid w:val="00430B41"/>
    <w:rsid w:val="00436359"/>
    <w:rsid w:val="00456F97"/>
    <w:rsid w:val="00460363"/>
    <w:rsid w:val="0047765C"/>
    <w:rsid w:val="00480500"/>
    <w:rsid w:val="0048299D"/>
    <w:rsid w:val="004948DF"/>
    <w:rsid w:val="004A475B"/>
    <w:rsid w:val="004A5454"/>
    <w:rsid w:val="004A5ACD"/>
    <w:rsid w:val="004C7A5B"/>
    <w:rsid w:val="004D76C0"/>
    <w:rsid w:val="004E0BE5"/>
    <w:rsid w:val="004E21E1"/>
    <w:rsid w:val="004E7353"/>
    <w:rsid w:val="004E7AAA"/>
    <w:rsid w:val="004E7FA9"/>
    <w:rsid w:val="00524E26"/>
    <w:rsid w:val="0052568F"/>
    <w:rsid w:val="005301E7"/>
    <w:rsid w:val="0053039F"/>
    <w:rsid w:val="00530514"/>
    <w:rsid w:val="00530B97"/>
    <w:rsid w:val="00531FE8"/>
    <w:rsid w:val="005367C3"/>
    <w:rsid w:val="00545F53"/>
    <w:rsid w:val="0054695F"/>
    <w:rsid w:val="00547412"/>
    <w:rsid w:val="00547942"/>
    <w:rsid w:val="00553BF4"/>
    <w:rsid w:val="00556F96"/>
    <w:rsid w:val="005658E8"/>
    <w:rsid w:val="0058462F"/>
    <w:rsid w:val="005966FD"/>
    <w:rsid w:val="005B3C2F"/>
    <w:rsid w:val="005B6ED7"/>
    <w:rsid w:val="005E7CDB"/>
    <w:rsid w:val="005F03A9"/>
    <w:rsid w:val="00602A50"/>
    <w:rsid w:val="006070EF"/>
    <w:rsid w:val="006152E9"/>
    <w:rsid w:val="006237B7"/>
    <w:rsid w:val="00623980"/>
    <w:rsid w:val="00637C0C"/>
    <w:rsid w:val="00637EBB"/>
    <w:rsid w:val="00643587"/>
    <w:rsid w:val="0065070C"/>
    <w:rsid w:val="00651EA0"/>
    <w:rsid w:val="00657331"/>
    <w:rsid w:val="0067288D"/>
    <w:rsid w:val="00675308"/>
    <w:rsid w:val="00687C83"/>
    <w:rsid w:val="00697B52"/>
    <w:rsid w:val="006A1B08"/>
    <w:rsid w:val="006A33BD"/>
    <w:rsid w:val="006A79F9"/>
    <w:rsid w:val="006C06B9"/>
    <w:rsid w:val="006C2517"/>
    <w:rsid w:val="006C491E"/>
    <w:rsid w:val="006D5951"/>
    <w:rsid w:val="006E4B63"/>
    <w:rsid w:val="006E57C5"/>
    <w:rsid w:val="006F2B67"/>
    <w:rsid w:val="00701523"/>
    <w:rsid w:val="00707855"/>
    <w:rsid w:val="00716504"/>
    <w:rsid w:val="0071737A"/>
    <w:rsid w:val="00726E45"/>
    <w:rsid w:val="0073417B"/>
    <w:rsid w:val="00740EA7"/>
    <w:rsid w:val="0074331D"/>
    <w:rsid w:val="0074487D"/>
    <w:rsid w:val="00753540"/>
    <w:rsid w:val="00775284"/>
    <w:rsid w:val="00785B73"/>
    <w:rsid w:val="007A2725"/>
    <w:rsid w:val="007A7970"/>
    <w:rsid w:val="007B090D"/>
    <w:rsid w:val="007D0AED"/>
    <w:rsid w:val="007E058B"/>
    <w:rsid w:val="007E1CDE"/>
    <w:rsid w:val="007E3CE7"/>
    <w:rsid w:val="007E68E3"/>
    <w:rsid w:val="007F22B2"/>
    <w:rsid w:val="0081612A"/>
    <w:rsid w:val="00817B83"/>
    <w:rsid w:val="00821503"/>
    <w:rsid w:val="00821A65"/>
    <w:rsid w:val="00821B7E"/>
    <w:rsid w:val="00834E82"/>
    <w:rsid w:val="00840A11"/>
    <w:rsid w:val="00841AF4"/>
    <w:rsid w:val="00844A13"/>
    <w:rsid w:val="00851960"/>
    <w:rsid w:val="00853491"/>
    <w:rsid w:val="008613B8"/>
    <w:rsid w:val="00866CC9"/>
    <w:rsid w:val="00874AFD"/>
    <w:rsid w:val="008777A8"/>
    <w:rsid w:val="00880407"/>
    <w:rsid w:val="00881478"/>
    <w:rsid w:val="00887577"/>
    <w:rsid w:val="008B0CA1"/>
    <w:rsid w:val="008C4DA5"/>
    <w:rsid w:val="008D029D"/>
    <w:rsid w:val="008D17FE"/>
    <w:rsid w:val="008D4581"/>
    <w:rsid w:val="008D632C"/>
    <w:rsid w:val="008D65F7"/>
    <w:rsid w:val="008F0107"/>
    <w:rsid w:val="0091178C"/>
    <w:rsid w:val="009228FE"/>
    <w:rsid w:val="00933B6F"/>
    <w:rsid w:val="00941243"/>
    <w:rsid w:val="009437A7"/>
    <w:rsid w:val="00960324"/>
    <w:rsid w:val="00970B7D"/>
    <w:rsid w:val="0097353E"/>
    <w:rsid w:val="00980B23"/>
    <w:rsid w:val="009853B3"/>
    <w:rsid w:val="00995B6C"/>
    <w:rsid w:val="009A2E65"/>
    <w:rsid w:val="009B1A50"/>
    <w:rsid w:val="009B2E94"/>
    <w:rsid w:val="009C1D5F"/>
    <w:rsid w:val="009C2B2F"/>
    <w:rsid w:val="009C49F1"/>
    <w:rsid w:val="009C51DE"/>
    <w:rsid w:val="009C7C36"/>
    <w:rsid w:val="009D6B3B"/>
    <w:rsid w:val="009D7EDB"/>
    <w:rsid w:val="009E7DFF"/>
    <w:rsid w:val="009F7F14"/>
    <w:rsid w:val="00A019D6"/>
    <w:rsid w:val="00A07DE7"/>
    <w:rsid w:val="00A12827"/>
    <w:rsid w:val="00A13B6A"/>
    <w:rsid w:val="00A169C7"/>
    <w:rsid w:val="00A22926"/>
    <w:rsid w:val="00A32273"/>
    <w:rsid w:val="00A45BCB"/>
    <w:rsid w:val="00A478C2"/>
    <w:rsid w:val="00A47CBE"/>
    <w:rsid w:val="00A5453A"/>
    <w:rsid w:val="00A55CC2"/>
    <w:rsid w:val="00A56A53"/>
    <w:rsid w:val="00A66950"/>
    <w:rsid w:val="00A7477C"/>
    <w:rsid w:val="00A83D1A"/>
    <w:rsid w:val="00AA47C1"/>
    <w:rsid w:val="00AA69FB"/>
    <w:rsid w:val="00AC0132"/>
    <w:rsid w:val="00AC05E1"/>
    <w:rsid w:val="00AC0719"/>
    <w:rsid w:val="00AC08D6"/>
    <w:rsid w:val="00AE2B5A"/>
    <w:rsid w:val="00AF22A0"/>
    <w:rsid w:val="00AF62C7"/>
    <w:rsid w:val="00B03949"/>
    <w:rsid w:val="00B04C1F"/>
    <w:rsid w:val="00B05DC8"/>
    <w:rsid w:val="00B062DB"/>
    <w:rsid w:val="00B118A1"/>
    <w:rsid w:val="00B13391"/>
    <w:rsid w:val="00B173DB"/>
    <w:rsid w:val="00B17566"/>
    <w:rsid w:val="00B242F0"/>
    <w:rsid w:val="00B3050A"/>
    <w:rsid w:val="00B455FC"/>
    <w:rsid w:val="00B466F1"/>
    <w:rsid w:val="00B533AB"/>
    <w:rsid w:val="00B603A5"/>
    <w:rsid w:val="00B6082A"/>
    <w:rsid w:val="00B661BF"/>
    <w:rsid w:val="00B70563"/>
    <w:rsid w:val="00B71DBC"/>
    <w:rsid w:val="00B73ADB"/>
    <w:rsid w:val="00B80D02"/>
    <w:rsid w:val="00BB240B"/>
    <w:rsid w:val="00BB2451"/>
    <w:rsid w:val="00BB2A15"/>
    <w:rsid w:val="00BB415B"/>
    <w:rsid w:val="00BC1F17"/>
    <w:rsid w:val="00BC691C"/>
    <w:rsid w:val="00BD10A5"/>
    <w:rsid w:val="00BD692B"/>
    <w:rsid w:val="00BE1160"/>
    <w:rsid w:val="00BF349E"/>
    <w:rsid w:val="00BF571B"/>
    <w:rsid w:val="00C00606"/>
    <w:rsid w:val="00C044ED"/>
    <w:rsid w:val="00C05F37"/>
    <w:rsid w:val="00C07EB8"/>
    <w:rsid w:val="00C07FEE"/>
    <w:rsid w:val="00C130C0"/>
    <w:rsid w:val="00C1722C"/>
    <w:rsid w:val="00C25D0F"/>
    <w:rsid w:val="00C26FB0"/>
    <w:rsid w:val="00C365B9"/>
    <w:rsid w:val="00C45391"/>
    <w:rsid w:val="00C53E82"/>
    <w:rsid w:val="00C60F16"/>
    <w:rsid w:val="00C8397D"/>
    <w:rsid w:val="00CA3DFE"/>
    <w:rsid w:val="00CC0534"/>
    <w:rsid w:val="00CE56B6"/>
    <w:rsid w:val="00CE6606"/>
    <w:rsid w:val="00D04F2D"/>
    <w:rsid w:val="00D128B7"/>
    <w:rsid w:val="00D2434E"/>
    <w:rsid w:val="00D3335D"/>
    <w:rsid w:val="00D33CEF"/>
    <w:rsid w:val="00D70E1F"/>
    <w:rsid w:val="00D77827"/>
    <w:rsid w:val="00D8650B"/>
    <w:rsid w:val="00D91758"/>
    <w:rsid w:val="00D921BE"/>
    <w:rsid w:val="00D92B12"/>
    <w:rsid w:val="00D9435A"/>
    <w:rsid w:val="00D97D3D"/>
    <w:rsid w:val="00DA23D7"/>
    <w:rsid w:val="00DA4617"/>
    <w:rsid w:val="00DA6DF5"/>
    <w:rsid w:val="00DB1494"/>
    <w:rsid w:val="00DB54F2"/>
    <w:rsid w:val="00DD7174"/>
    <w:rsid w:val="00DE5E21"/>
    <w:rsid w:val="00DE6C8F"/>
    <w:rsid w:val="00DF2210"/>
    <w:rsid w:val="00E10A13"/>
    <w:rsid w:val="00E10D08"/>
    <w:rsid w:val="00E13F61"/>
    <w:rsid w:val="00E20B81"/>
    <w:rsid w:val="00E27E58"/>
    <w:rsid w:val="00E401E0"/>
    <w:rsid w:val="00E4264F"/>
    <w:rsid w:val="00E43D55"/>
    <w:rsid w:val="00E465D1"/>
    <w:rsid w:val="00E506A0"/>
    <w:rsid w:val="00E617D0"/>
    <w:rsid w:val="00E61A10"/>
    <w:rsid w:val="00E71B6F"/>
    <w:rsid w:val="00E72520"/>
    <w:rsid w:val="00E957D2"/>
    <w:rsid w:val="00EA7ABB"/>
    <w:rsid w:val="00EC2681"/>
    <w:rsid w:val="00EC2AD7"/>
    <w:rsid w:val="00EC39A0"/>
    <w:rsid w:val="00EC3B93"/>
    <w:rsid w:val="00EC6172"/>
    <w:rsid w:val="00EC6E3E"/>
    <w:rsid w:val="00EE1730"/>
    <w:rsid w:val="00EE2648"/>
    <w:rsid w:val="00EF04C8"/>
    <w:rsid w:val="00F04280"/>
    <w:rsid w:val="00F04C95"/>
    <w:rsid w:val="00F056AB"/>
    <w:rsid w:val="00F05AAE"/>
    <w:rsid w:val="00F13752"/>
    <w:rsid w:val="00F374E1"/>
    <w:rsid w:val="00F54225"/>
    <w:rsid w:val="00F60395"/>
    <w:rsid w:val="00F615CA"/>
    <w:rsid w:val="00F6384C"/>
    <w:rsid w:val="00F63B44"/>
    <w:rsid w:val="00F67EF1"/>
    <w:rsid w:val="00F820E0"/>
    <w:rsid w:val="00F9092D"/>
    <w:rsid w:val="00F9228A"/>
    <w:rsid w:val="00F92600"/>
    <w:rsid w:val="00FA6D3A"/>
    <w:rsid w:val="00FB0DA5"/>
    <w:rsid w:val="00FB2CCE"/>
    <w:rsid w:val="00FC3F3B"/>
    <w:rsid w:val="00FD5273"/>
    <w:rsid w:val="00FE5E27"/>
    <w:rsid w:val="00FF1843"/>
    <w:rsid w:val="00FF39C1"/>
    <w:rsid w:val="00FF5D6D"/>
    <w:rsid w:val="0AFA15CC"/>
    <w:rsid w:val="0E5F9660"/>
    <w:rsid w:val="0EDBB550"/>
    <w:rsid w:val="12AEC36D"/>
    <w:rsid w:val="14508368"/>
    <w:rsid w:val="1E3ECBB0"/>
    <w:rsid w:val="20CD1D2B"/>
    <w:rsid w:val="28E168A6"/>
    <w:rsid w:val="3328454C"/>
    <w:rsid w:val="34F3FA0D"/>
    <w:rsid w:val="51172A2A"/>
    <w:rsid w:val="59BF5F55"/>
    <w:rsid w:val="5EA4E4F2"/>
    <w:rsid w:val="671B0BF7"/>
    <w:rsid w:val="6B88C8F7"/>
    <w:rsid w:val="714662EC"/>
    <w:rsid w:val="7165ACB1"/>
    <w:rsid w:val="7244824C"/>
    <w:rsid w:val="73B7C3A3"/>
    <w:rsid w:val="7EDFB2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30210"/>
  <w15:chartTrackingRefBased/>
  <w15:docId w15:val="{4ABFD16D-CB44-4050-B38F-57E2F6A2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53"/>
    <w:pPr>
      <w:spacing w:line="259" w:lineRule="auto"/>
    </w:pPr>
    <w:rPr>
      <w:sz w:val="22"/>
      <w:szCs w:val="22"/>
    </w:rPr>
  </w:style>
  <w:style w:type="paragraph" w:styleId="Heading1">
    <w:name w:val="heading 1"/>
    <w:basedOn w:val="Normal"/>
    <w:next w:val="Normal"/>
    <w:link w:val="Heading1Char"/>
    <w:uiPriority w:val="9"/>
    <w:qFormat/>
    <w:rsid w:val="004E7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353"/>
    <w:rPr>
      <w:rFonts w:eastAsiaTheme="majorEastAsia" w:cstheme="majorBidi"/>
      <w:color w:val="272727" w:themeColor="text1" w:themeTint="D8"/>
    </w:rPr>
  </w:style>
  <w:style w:type="paragraph" w:styleId="Title">
    <w:name w:val="Title"/>
    <w:basedOn w:val="Normal"/>
    <w:next w:val="Normal"/>
    <w:link w:val="TitleChar"/>
    <w:uiPriority w:val="10"/>
    <w:qFormat/>
    <w:rsid w:val="004E7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353"/>
    <w:pPr>
      <w:spacing w:before="160"/>
      <w:jc w:val="center"/>
    </w:pPr>
    <w:rPr>
      <w:i/>
      <w:iCs/>
      <w:color w:val="404040" w:themeColor="text1" w:themeTint="BF"/>
    </w:rPr>
  </w:style>
  <w:style w:type="character" w:customStyle="1" w:styleId="QuoteChar">
    <w:name w:val="Quote Char"/>
    <w:basedOn w:val="DefaultParagraphFont"/>
    <w:link w:val="Quote"/>
    <w:uiPriority w:val="29"/>
    <w:rsid w:val="004E7353"/>
    <w:rPr>
      <w:i/>
      <w:iCs/>
      <w:color w:val="404040" w:themeColor="text1" w:themeTint="BF"/>
    </w:rPr>
  </w:style>
  <w:style w:type="paragraph" w:styleId="ListParagraph">
    <w:name w:val="List Paragraph"/>
    <w:basedOn w:val="Normal"/>
    <w:uiPriority w:val="34"/>
    <w:qFormat/>
    <w:rsid w:val="004E7353"/>
    <w:pPr>
      <w:ind w:left="720"/>
      <w:contextualSpacing/>
    </w:pPr>
  </w:style>
  <w:style w:type="character" w:styleId="IntenseEmphasis">
    <w:name w:val="Intense Emphasis"/>
    <w:basedOn w:val="DefaultParagraphFont"/>
    <w:uiPriority w:val="21"/>
    <w:qFormat/>
    <w:rsid w:val="004E7353"/>
    <w:rPr>
      <w:i/>
      <w:iCs/>
      <w:color w:val="0F4761" w:themeColor="accent1" w:themeShade="BF"/>
    </w:rPr>
  </w:style>
  <w:style w:type="paragraph" w:styleId="IntenseQuote">
    <w:name w:val="Intense Quote"/>
    <w:basedOn w:val="Normal"/>
    <w:next w:val="Normal"/>
    <w:link w:val="IntenseQuoteChar"/>
    <w:uiPriority w:val="30"/>
    <w:qFormat/>
    <w:rsid w:val="004E7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353"/>
    <w:rPr>
      <w:i/>
      <w:iCs/>
      <w:color w:val="0F4761" w:themeColor="accent1" w:themeShade="BF"/>
    </w:rPr>
  </w:style>
  <w:style w:type="character" w:styleId="IntenseReference">
    <w:name w:val="Intense Reference"/>
    <w:basedOn w:val="DefaultParagraphFont"/>
    <w:uiPriority w:val="32"/>
    <w:qFormat/>
    <w:rsid w:val="004E7353"/>
    <w:rPr>
      <w:b/>
      <w:bCs/>
      <w:smallCaps/>
      <w:color w:val="0F4761" w:themeColor="accent1" w:themeShade="BF"/>
      <w:spacing w:val="5"/>
    </w:rPr>
  </w:style>
  <w:style w:type="paragraph" w:styleId="PlainText">
    <w:name w:val="Plain Text"/>
    <w:basedOn w:val="Normal"/>
    <w:link w:val="PlainTextChar"/>
    <w:uiPriority w:val="99"/>
    <w:unhideWhenUsed/>
    <w:rsid w:val="004E7353"/>
    <w:pPr>
      <w:spacing w:after="0" w:line="240" w:lineRule="auto"/>
    </w:pPr>
    <w:rPr>
      <w:rFonts w:ascii="Calibri" w:eastAsia="Times New Roman" w:hAnsi="Calibri"/>
      <w:szCs w:val="21"/>
      <w:lang w:eastAsia="en-US"/>
    </w:rPr>
  </w:style>
  <w:style w:type="character" w:customStyle="1" w:styleId="PlainTextChar">
    <w:name w:val="Plain Text Char"/>
    <w:basedOn w:val="DefaultParagraphFont"/>
    <w:link w:val="PlainText"/>
    <w:uiPriority w:val="99"/>
    <w:rsid w:val="004E7353"/>
    <w:rPr>
      <w:rFonts w:ascii="Calibri" w:eastAsia="Times New Roman" w:hAnsi="Calibri"/>
      <w:sz w:val="22"/>
      <w:szCs w:val="21"/>
      <w:lang w:eastAsia="en-US"/>
    </w:rPr>
  </w:style>
  <w:style w:type="paragraph" w:customStyle="1" w:styleId="paragraph">
    <w:name w:val="paragraph"/>
    <w:basedOn w:val="Normal"/>
    <w:rsid w:val="004E7353"/>
    <w:pPr>
      <w:spacing w:beforeAutospacing="1" w:afterAutospacing="1" w:line="240" w:lineRule="auto"/>
    </w:pPr>
    <w:rPr>
      <w:lang w:eastAsia="en-AU"/>
    </w:rPr>
  </w:style>
  <w:style w:type="character" w:customStyle="1" w:styleId="cf01">
    <w:name w:val="cf01"/>
    <w:basedOn w:val="DefaultParagraphFont"/>
    <w:rsid w:val="004E7353"/>
    <w:rPr>
      <w:rFonts w:asciiTheme="minorHAnsi" w:eastAsiaTheme="minorEastAsia" w:hAnsiTheme="minorHAnsi" w:cstheme="minorBidi"/>
      <w:sz w:val="18"/>
      <w:szCs w:val="18"/>
    </w:rPr>
  </w:style>
  <w:style w:type="character" w:customStyle="1" w:styleId="normaltextrun">
    <w:name w:val="normaltextrun"/>
    <w:basedOn w:val="DefaultParagraphFont"/>
    <w:rsid w:val="004E7353"/>
  </w:style>
  <w:style w:type="paragraph" w:styleId="Header">
    <w:name w:val="header"/>
    <w:basedOn w:val="Normal"/>
    <w:link w:val="HeaderChar"/>
    <w:uiPriority w:val="99"/>
    <w:unhideWhenUsed/>
    <w:rsid w:val="007D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AED"/>
    <w:rPr>
      <w:sz w:val="22"/>
      <w:szCs w:val="22"/>
    </w:rPr>
  </w:style>
  <w:style w:type="paragraph" w:styleId="Footer">
    <w:name w:val="footer"/>
    <w:basedOn w:val="Normal"/>
    <w:link w:val="FooterChar"/>
    <w:uiPriority w:val="99"/>
    <w:unhideWhenUsed/>
    <w:rsid w:val="007D0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AED"/>
    <w:rPr>
      <w:sz w:val="22"/>
      <w:szCs w:val="22"/>
    </w:rPr>
  </w:style>
  <w:style w:type="table" w:styleId="TableGrid">
    <w:name w:val="Table Grid"/>
    <w:basedOn w:val="TableNormal"/>
    <w:uiPriority w:val="39"/>
    <w:rsid w:val="00E1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6359"/>
    <w:rPr>
      <w:color w:val="467886" w:themeColor="hyperlink"/>
      <w:u w:val="single"/>
    </w:rPr>
  </w:style>
  <w:style w:type="paragraph" w:styleId="Revision">
    <w:name w:val="Revision"/>
    <w:hidden/>
    <w:uiPriority w:val="99"/>
    <w:semiHidden/>
    <w:rsid w:val="00EE2648"/>
    <w:pPr>
      <w:spacing w:after="0" w:line="240" w:lineRule="auto"/>
    </w:pPr>
    <w:rPr>
      <w:sz w:val="22"/>
      <w:szCs w:val="22"/>
    </w:rPr>
  </w:style>
  <w:style w:type="character" w:styleId="CommentReference">
    <w:name w:val="annotation reference"/>
    <w:basedOn w:val="DefaultParagraphFont"/>
    <w:uiPriority w:val="99"/>
    <w:semiHidden/>
    <w:unhideWhenUsed/>
    <w:rsid w:val="00840A11"/>
    <w:rPr>
      <w:sz w:val="16"/>
      <w:szCs w:val="16"/>
    </w:rPr>
  </w:style>
  <w:style w:type="paragraph" w:styleId="CommentText">
    <w:name w:val="annotation text"/>
    <w:basedOn w:val="Normal"/>
    <w:link w:val="CommentTextChar"/>
    <w:uiPriority w:val="99"/>
    <w:unhideWhenUsed/>
    <w:rsid w:val="00840A11"/>
    <w:pPr>
      <w:spacing w:line="240" w:lineRule="auto"/>
    </w:pPr>
    <w:rPr>
      <w:sz w:val="20"/>
      <w:szCs w:val="20"/>
    </w:rPr>
  </w:style>
  <w:style w:type="character" w:customStyle="1" w:styleId="CommentTextChar">
    <w:name w:val="Comment Text Char"/>
    <w:basedOn w:val="DefaultParagraphFont"/>
    <w:link w:val="CommentText"/>
    <w:uiPriority w:val="99"/>
    <w:rsid w:val="00840A11"/>
    <w:rPr>
      <w:sz w:val="20"/>
      <w:szCs w:val="20"/>
    </w:rPr>
  </w:style>
  <w:style w:type="paragraph" w:styleId="CommentSubject">
    <w:name w:val="annotation subject"/>
    <w:basedOn w:val="CommentText"/>
    <w:next w:val="CommentText"/>
    <w:link w:val="CommentSubjectChar"/>
    <w:uiPriority w:val="99"/>
    <w:semiHidden/>
    <w:unhideWhenUsed/>
    <w:rsid w:val="00840A11"/>
    <w:rPr>
      <w:b/>
      <w:bCs/>
    </w:rPr>
  </w:style>
  <w:style w:type="character" w:customStyle="1" w:styleId="CommentSubjectChar">
    <w:name w:val="Comment Subject Char"/>
    <w:basedOn w:val="CommentTextChar"/>
    <w:link w:val="CommentSubject"/>
    <w:uiPriority w:val="99"/>
    <w:semiHidden/>
    <w:rsid w:val="00840A11"/>
    <w:rPr>
      <w:b/>
      <w:bCs/>
      <w:sz w:val="20"/>
      <w:szCs w:val="20"/>
    </w:rPr>
  </w:style>
  <w:style w:type="paragraph" w:styleId="FootnoteText">
    <w:name w:val="footnote text"/>
    <w:basedOn w:val="Normal"/>
    <w:link w:val="FootnoteTextChar"/>
    <w:uiPriority w:val="99"/>
    <w:semiHidden/>
    <w:unhideWhenUsed/>
    <w:rsid w:val="00BF571B"/>
    <w:pPr>
      <w:spacing w:after="0" w:line="240" w:lineRule="auto"/>
    </w:pPr>
    <w:rPr>
      <w:rFonts w:eastAsiaTheme="minorHAnsi"/>
      <w:sz w:val="20"/>
      <w:szCs w:val="20"/>
      <w:lang w:val="en-GB" w:eastAsia="en-SG"/>
    </w:rPr>
  </w:style>
  <w:style w:type="character" w:customStyle="1" w:styleId="FootnoteTextChar">
    <w:name w:val="Footnote Text Char"/>
    <w:basedOn w:val="DefaultParagraphFont"/>
    <w:link w:val="FootnoteText"/>
    <w:uiPriority w:val="99"/>
    <w:semiHidden/>
    <w:rsid w:val="00BF571B"/>
    <w:rPr>
      <w:rFonts w:eastAsiaTheme="minorHAnsi"/>
      <w:sz w:val="20"/>
      <w:szCs w:val="20"/>
      <w:lang w:val="en-GB" w:eastAsia="en-SG"/>
    </w:rPr>
  </w:style>
  <w:style w:type="character" w:styleId="FootnoteReference">
    <w:name w:val="footnote reference"/>
    <w:basedOn w:val="DefaultParagraphFont"/>
    <w:uiPriority w:val="99"/>
    <w:semiHidden/>
    <w:unhideWhenUsed/>
    <w:rsid w:val="00BF571B"/>
    <w:rPr>
      <w:vertAlign w:val="superscript"/>
    </w:rPr>
  </w:style>
  <w:style w:type="character" w:styleId="UnresolvedMention">
    <w:name w:val="Unresolved Mention"/>
    <w:basedOn w:val="DefaultParagraphFont"/>
    <w:uiPriority w:val="99"/>
    <w:semiHidden/>
    <w:unhideWhenUsed/>
    <w:rsid w:val="000E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79141">
      <w:bodyDiv w:val="1"/>
      <w:marLeft w:val="0"/>
      <w:marRight w:val="0"/>
      <w:marTop w:val="0"/>
      <w:marBottom w:val="0"/>
      <w:divBdr>
        <w:top w:val="none" w:sz="0" w:space="0" w:color="auto"/>
        <w:left w:val="none" w:sz="0" w:space="0" w:color="auto"/>
        <w:bottom w:val="none" w:sz="0" w:space="0" w:color="auto"/>
        <w:right w:val="none" w:sz="0" w:space="0" w:color="auto"/>
      </w:divBdr>
    </w:div>
    <w:div w:id="591820925">
      <w:bodyDiv w:val="1"/>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
        <w:div w:id="1515611930">
          <w:marLeft w:val="0"/>
          <w:marRight w:val="0"/>
          <w:marTop w:val="0"/>
          <w:marBottom w:val="0"/>
          <w:divBdr>
            <w:top w:val="none" w:sz="0" w:space="0" w:color="auto"/>
            <w:left w:val="none" w:sz="0" w:space="0" w:color="auto"/>
            <w:bottom w:val="none" w:sz="0" w:space="0" w:color="auto"/>
            <w:right w:val="none" w:sz="0" w:space="0" w:color="auto"/>
          </w:divBdr>
        </w:div>
        <w:div w:id="1844543271">
          <w:marLeft w:val="0"/>
          <w:marRight w:val="0"/>
          <w:marTop w:val="0"/>
          <w:marBottom w:val="0"/>
          <w:divBdr>
            <w:top w:val="none" w:sz="0" w:space="0" w:color="auto"/>
            <w:left w:val="none" w:sz="0" w:space="0" w:color="auto"/>
            <w:bottom w:val="none" w:sz="0" w:space="0" w:color="auto"/>
            <w:right w:val="none" w:sz="0" w:space="0" w:color="auto"/>
          </w:divBdr>
        </w:div>
      </w:divsChild>
    </w:div>
    <w:div w:id="733118016">
      <w:bodyDiv w:val="1"/>
      <w:marLeft w:val="0"/>
      <w:marRight w:val="0"/>
      <w:marTop w:val="0"/>
      <w:marBottom w:val="0"/>
      <w:divBdr>
        <w:top w:val="none" w:sz="0" w:space="0" w:color="auto"/>
        <w:left w:val="none" w:sz="0" w:space="0" w:color="auto"/>
        <w:bottom w:val="none" w:sz="0" w:space="0" w:color="auto"/>
        <w:right w:val="none" w:sz="0" w:space="0" w:color="auto"/>
      </w:divBdr>
    </w:div>
    <w:div w:id="735785840">
      <w:bodyDiv w:val="1"/>
      <w:marLeft w:val="0"/>
      <w:marRight w:val="0"/>
      <w:marTop w:val="0"/>
      <w:marBottom w:val="0"/>
      <w:divBdr>
        <w:top w:val="none" w:sz="0" w:space="0" w:color="auto"/>
        <w:left w:val="none" w:sz="0" w:space="0" w:color="auto"/>
        <w:bottom w:val="none" w:sz="0" w:space="0" w:color="auto"/>
        <w:right w:val="none" w:sz="0" w:space="0" w:color="auto"/>
      </w:divBdr>
      <w:divsChild>
        <w:div w:id="1384132159">
          <w:marLeft w:val="0"/>
          <w:marRight w:val="0"/>
          <w:marTop w:val="0"/>
          <w:marBottom w:val="0"/>
          <w:divBdr>
            <w:top w:val="none" w:sz="0" w:space="0" w:color="auto"/>
            <w:left w:val="none" w:sz="0" w:space="0" w:color="auto"/>
            <w:bottom w:val="none" w:sz="0" w:space="0" w:color="auto"/>
            <w:right w:val="none" w:sz="0" w:space="0" w:color="auto"/>
          </w:divBdr>
        </w:div>
        <w:div w:id="1301182697">
          <w:marLeft w:val="0"/>
          <w:marRight w:val="0"/>
          <w:marTop w:val="0"/>
          <w:marBottom w:val="0"/>
          <w:divBdr>
            <w:top w:val="none" w:sz="0" w:space="0" w:color="auto"/>
            <w:left w:val="none" w:sz="0" w:space="0" w:color="auto"/>
            <w:bottom w:val="none" w:sz="0" w:space="0" w:color="auto"/>
            <w:right w:val="none" w:sz="0" w:space="0" w:color="auto"/>
          </w:divBdr>
        </w:div>
        <w:div w:id="778572305">
          <w:marLeft w:val="0"/>
          <w:marRight w:val="0"/>
          <w:marTop w:val="0"/>
          <w:marBottom w:val="0"/>
          <w:divBdr>
            <w:top w:val="none" w:sz="0" w:space="0" w:color="auto"/>
            <w:left w:val="none" w:sz="0" w:space="0" w:color="auto"/>
            <w:bottom w:val="none" w:sz="0" w:space="0" w:color="auto"/>
            <w:right w:val="none" w:sz="0" w:space="0" w:color="auto"/>
          </w:divBdr>
        </w:div>
      </w:divsChild>
    </w:div>
    <w:div w:id="772628764">
      <w:bodyDiv w:val="1"/>
      <w:marLeft w:val="0"/>
      <w:marRight w:val="0"/>
      <w:marTop w:val="0"/>
      <w:marBottom w:val="0"/>
      <w:divBdr>
        <w:top w:val="none" w:sz="0" w:space="0" w:color="auto"/>
        <w:left w:val="none" w:sz="0" w:space="0" w:color="auto"/>
        <w:bottom w:val="none" w:sz="0" w:space="0" w:color="auto"/>
        <w:right w:val="none" w:sz="0" w:space="0" w:color="auto"/>
      </w:divBdr>
    </w:div>
    <w:div w:id="947466934">
      <w:bodyDiv w:val="1"/>
      <w:marLeft w:val="0"/>
      <w:marRight w:val="0"/>
      <w:marTop w:val="0"/>
      <w:marBottom w:val="0"/>
      <w:divBdr>
        <w:top w:val="none" w:sz="0" w:space="0" w:color="auto"/>
        <w:left w:val="none" w:sz="0" w:space="0" w:color="auto"/>
        <w:bottom w:val="none" w:sz="0" w:space="0" w:color="auto"/>
        <w:right w:val="none" w:sz="0" w:space="0" w:color="auto"/>
      </w:divBdr>
      <w:divsChild>
        <w:div w:id="1760062299">
          <w:marLeft w:val="0"/>
          <w:marRight w:val="0"/>
          <w:marTop w:val="0"/>
          <w:marBottom w:val="0"/>
          <w:divBdr>
            <w:top w:val="none" w:sz="0" w:space="0" w:color="auto"/>
            <w:left w:val="none" w:sz="0" w:space="0" w:color="auto"/>
            <w:bottom w:val="none" w:sz="0" w:space="0" w:color="auto"/>
            <w:right w:val="none" w:sz="0" w:space="0" w:color="auto"/>
          </w:divBdr>
          <w:divsChild>
            <w:div w:id="613639691">
              <w:marLeft w:val="0"/>
              <w:marRight w:val="0"/>
              <w:marTop w:val="0"/>
              <w:marBottom w:val="0"/>
              <w:divBdr>
                <w:top w:val="none" w:sz="0" w:space="0" w:color="auto"/>
                <w:left w:val="none" w:sz="0" w:space="0" w:color="auto"/>
                <w:bottom w:val="none" w:sz="0" w:space="0" w:color="auto"/>
                <w:right w:val="none" w:sz="0" w:space="0" w:color="auto"/>
              </w:divBdr>
              <w:divsChild>
                <w:div w:id="2001812682">
                  <w:marLeft w:val="0"/>
                  <w:marRight w:val="0"/>
                  <w:marTop w:val="0"/>
                  <w:marBottom w:val="0"/>
                  <w:divBdr>
                    <w:top w:val="none" w:sz="0" w:space="0" w:color="auto"/>
                    <w:left w:val="none" w:sz="0" w:space="0" w:color="auto"/>
                    <w:bottom w:val="none" w:sz="0" w:space="0" w:color="auto"/>
                    <w:right w:val="none" w:sz="0" w:space="0" w:color="auto"/>
                  </w:divBdr>
                  <w:divsChild>
                    <w:div w:id="406611721">
                      <w:marLeft w:val="0"/>
                      <w:marRight w:val="0"/>
                      <w:marTop w:val="0"/>
                      <w:marBottom w:val="0"/>
                      <w:divBdr>
                        <w:top w:val="none" w:sz="0" w:space="0" w:color="auto"/>
                        <w:left w:val="none" w:sz="0" w:space="0" w:color="auto"/>
                        <w:bottom w:val="none" w:sz="0" w:space="0" w:color="auto"/>
                        <w:right w:val="none" w:sz="0" w:space="0" w:color="auto"/>
                      </w:divBdr>
                      <w:divsChild>
                        <w:div w:id="491721636">
                          <w:marLeft w:val="0"/>
                          <w:marRight w:val="0"/>
                          <w:marTop w:val="0"/>
                          <w:marBottom w:val="0"/>
                          <w:divBdr>
                            <w:top w:val="none" w:sz="0" w:space="0" w:color="auto"/>
                            <w:left w:val="none" w:sz="0" w:space="0" w:color="auto"/>
                            <w:bottom w:val="none" w:sz="0" w:space="0" w:color="auto"/>
                            <w:right w:val="none" w:sz="0" w:space="0" w:color="auto"/>
                          </w:divBdr>
                          <w:divsChild>
                            <w:div w:id="18117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078947">
      <w:bodyDiv w:val="1"/>
      <w:marLeft w:val="0"/>
      <w:marRight w:val="0"/>
      <w:marTop w:val="0"/>
      <w:marBottom w:val="0"/>
      <w:divBdr>
        <w:top w:val="none" w:sz="0" w:space="0" w:color="auto"/>
        <w:left w:val="none" w:sz="0" w:space="0" w:color="auto"/>
        <w:bottom w:val="none" w:sz="0" w:space="0" w:color="auto"/>
        <w:right w:val="none" w:sz="0" w:space="0" w:color="auto"/>
      </w:divBdr>
      <w:divsChild>
        <w:div w:id="997465039">
          <w:marLeft w:val="0"/>
          <w:marRight w:val="0"/>
          <w:marTop w:val="0"/>
          <w:marBottom w:val="0"/>
          <w:divBdr>
            <w:top w:val="none" w:sz="0" w:space="0" w:color="auto"/>
            <w:left w:val="none" w:sz="0" w:space="0" w:color="auto"/>
            <w:bottom w:val="none" w:sz="0" w:space="0" w:color="auto"/>
            <w:right w:val="none" w:sz="0" w:space="0" w:color="auto"/>
          </w:divBdr>
        </w:div>
        <w:div w:id="1463888561">
          <w:marLeft w:val="0"/>
          <w:marRight w:val="0"/>
          <w:marTop w:val="0"/>
          <w:marBottom w:val="0"/>
          <w:divBdr>
            <w:top w:val="none" w:sz="0" w:space="0" w:color="auto"/>
            <w:left w:val="none" w:sz="0" w:space="0" w:color="auto"/>
            <w:bottom w:val="none" w:sz="0" w:space="0" w:color="auto"/>
            <w:right w:val="none" w:sz="0" w:space="0" w:color="auto"/>
          </w:divBdr>
        </w:div>
        <w:div w:id="1458528643">
          <w:marLeft w:val="0"/>
          <w:marRight w:val="0"/>
          <w:marTop w:val="0"/>
          <w:marBottom w:val="0"/>
          <w:divBdr>
            <w:top w:val="none" w:sz="0" w:space="0" w:color="auto"/>
            <w:left w:val="none" w:sz="0" w:space="0" w:color="auto"/>
            <w:bottom w:val="none" w:sz="0" w:space="0" w:color="auto"/>
            <w:right w:val="none" w:sz="0" w:space="0" w:color="auto"/>
          </w:divBdr>
        </w:div>
        <w:div w:id="246499382">
          <w:marLeft w:val="0"/>
          <w:marRight w:val="0"/>
          <w:marTop w:val="0"/>
          <w:marBottom w:val="0"/>
          <w:divBdr>
            <w:top w:val="none" w:sz="0" w:space="0" w:color="auto"/>
            <w:left w:val="none" w:sz="0" w:space="0" w:color="auto"/>
            <w:bottom w:val="none" w:sz="0" w:space="0" w:color="auto"/>
            <w:right w:val="none" w:sz="0" w:space="0" w:color="auto"/>
          </w:divBdr>
        </w:div>
      </w:divsChild>
    </w:div>
    <w:div w:id="1397778789">
      <w:bodyDiv w:val="1"/>
      <w:marLeft w:val="0"/>
      <w:marRight w:val="0"/>
      <w:marTop w:val="0"/>
      <w:marBottom w:val="0"/>
      <w:divBdr>
        <w:top w:val="none" w:sz="0" w:space="0" w:color="auto"/>
        <w:left w:val="none" w:sz="0" w:space="0" w:color="auto"/>
        <w:bottom w:val="none" w:sz="0" w:space="0" w:color="auto"/>
        <w:right w:val="none" w:sz="0" w:space="0" w:color="auto"/>
      </w:divBdr>
      <w:divsChild>
        <w:div w:id="1455175803">
          <w:marLeft w:val="0"/>
          <w:marRight w:val="0"/>
          <w:marTop w:val="0"/>
          <w:marBottom w:val="0"/>
          <w:divBdr>
            <w:top w:val="none" w:sz="0" w:space="0" w:color="auto"/>
            <w:left w:val="none" w:sz="0" w:space="0" w:color="auto"/>
            <w:bottom w:val="none" w:sz="0" w:space="0" w:color="auto"/>
            <w:right w:val="none" w:sz="0" w:space="0" w:color="auto"/>
          </w:divBdr>
        </w:div>
        <w:div w:id="1537035587">
          <w:marLeft w:val="0"/>
          <w:marRight w:val="0"/>
          <w:marTop w:val="0"/>
          <w:marBottom w:val="0"/>
          <w:divBdr>
            <w:top w:val="none" w:sz="0" w:space="0" w:color="auto"/>
            <w:left w:val="none" w:sz="0" w:space="0" w:color="auto"/>
            <w:bottom w:val="none" w:sz="0" w:space="0" w:color="auto"/>
            <w:right w:val="none" w:sz="0" w:space="0" w:color="auto"/>
          </w:divBdr>
        </w:div>
        <w:div w:id="657803772">
          <w:marLeft w:val="0"/>
          <w:marRight w:val="0"/>
          <w:marTop w:val="0"/>
          <w:marBottom w:val="0"/>
          <w:divBdr>
            <w:top w:val="none" w:sz="0" w:space="0" w:color="auto"/>
            <w:left w:val="none" w:sz="0" w:space="0" w:color="auto"/>
            <w:bottom w:val="none" w:sz="0" w:space="0" w:color="auto"/>
            <w:right w:val="none" w:sz="0" w:space="0" w:color="auto"/>
          </w:divBdr>
        </w:div>
        <w:div w:id="1800296373">
          <w:marLeft w:val="0"/>
          <w:marRight w:val="0"/>
          <w:marTop w:val="0"/>
          <w:marBottom w:val="0"/>
          <w:divBdr>
            <w:top w:val="none" w:sz="0" w:space="0" w:color="auto"/>
            <w:left w:val="none" w:sz="0" w:space="0" w:color="auto"/>
            <w:bottom w:val="none" w:sz="0" w:space="0" w:color="auto"/>
            <w:right w:val="none" w:sz="0" w:space="0" w:color="auto"/>
          </w:divBdr>
        </w:div>
      </w:divsChild>
    </w:div>
    <w:div w:id="1446850016">
      <w:bodyDiv w:val="1"/>
      <w:marLeft w:val="0"/>
      <w:marRight w:val="0"/>
      <w:marTop w:val="0"/>
      <w:marBottom w:val="0"/>
      <w:divBdr>
        <w:top w:val="none" w:sz="0" w:space="0" w:color="auto"/>
        <w:left w:val="none" w:sz="0" w:space="0" w:color="auto"/>
        <w:bottom w:val="none" w:sz="0" w:space="0" w:color="auto"/>
        <w:right w:val="none" w:sz="0" w:space="0" w:color="auto"/>
      </w:divBdr>
    </w:div>
    <w:div w:id="1525747890">
      <w:bodyDiv w:val="1"/>
      <w:marLeft w:val="0"/>
      <w:marRight w:val="0"/>
      <w:marTop w:val="0"/>
      <w:marBottom w:val="0"/>
      <w:divBdr>
        <w:top w:val="none" w:sz="0" w:space="0" w:color="auto"/>
        <w:left w:val="none" w:sz="0" w:space="0" w:color="auto"/>
        <w:bottom w:val="none" w:sz="0" w:space="0" w:color="auto"/>
        <w:right w:val="none" w:sz="0" w:space="0" w:color="auto"/>
      </w:divBdr>
    </w:div>
    <w:div w:id="1775713754">
      <w:bodyDiv w:val="1"/>
      <w:marLeft w:val="0"/>
      <w:marRight w:val="0"/>
      <w:marTop w:val="0"/>
      <w:marBottom w:val="0"/>
      <w:divBdr>
        <w:top w:val="none" w:sz="0" w:space="0" w:color="auto"/>
        <w:left w:val="none" w:sz="0" w:space="0" w:color="auto"/>
        <w:bottom w:val="none" w:sz="0" w:space="0" w:color="auto"/>
        <w:right w:val="none" w:sz="0" w:space="0" w:color="auto"/>
      </w:divBdr>
      <w:divsChild>
        <w:div w:id="1430470950">
          <w:marLeft w:val="0"/>
          <w:marRight w:val="0"/>
          <w:marTop w:val="0"/>
          <w:marBottom w:val="0"/>
          <w:divBdr>
            <w:top w:val="none" w:sz="0" w:space="0" w:color="auto"/>
            <w:left w:val="none" w:sz="0" w:space="0" w:color="auto"/>
            <w:bottom w:val="none" w:sz="0" w:space="0" w:color="auto"/>
            <w:right w:val="none" w:sz="0" w:space="0" w:color="auto"/>
          </w:divBdr>
          <w:divsChild>
            <w:div w:id="1367869046">
              <w:marLeft w:val="0"/>
              <w:marRight w:val="0"/>
              <w:marTop w:val="0"/>
              <w:marBottom w:val="0"/>
              <w:divBdr>
                <w:top w:val="none" w:sz="0" w:space="0" w:color="auto"/>
                <w:left w:val="none" w:sz="0" w:space="0" w:color="auto"/>
                <w:bottom w:val="none" w:sz="0" w:space="0" w:color="auto"/>
                <w:right w:val="none" w:sz="0" w:space="0" w:color="auto"/>
              </w:divBdr>
              <w:divsChild>
                <w:div w:id="481116737">
                  <w:marLeft w:val="0"/>
                  <w:marRight w:val="0"/>
                  <w:marTop w:val="0"/>
                  <w:marBottom w:val="0"/>
                  <w:divBdr>
                    <w:top w:val="none" w:sz="0" w:space="0" w:color="auto"/>
                    <w:left w:val="none" w:sz="0" w:space="0" w:color="auto"/>
                    <w:bottom w:val="none" w:sz="0" w:space="0" w:color="auto"/>
                    <w:right w:val="none" w:sz="0" w:space="0" w:color="auto"/>
                  </w:divBdr>
                  <w:divsChild>
                    <w:div w:id="1968388164">
                      <w:marLeft w:val="0"/>
                      <w:marRight w:val="0"/>
                      <w:marTop w:val="0"/>
                      <w:marBottom w:val="0"/>
                      <w:divBdr>
                        <w:top w:val="none" w:sz="0" w:space="0" w:color="auto"/>
                        <w:left w:val="none" w:sz="0" w:space="0" w:color="auto"/>
                        <w:bottom w:val="none" w:sz="0" w:space="0" w:color="auto"/>
                        <w:right w:val="none" w:sz="0" w:space="0" w:color="auto"/>
                      </w:divBdr>
                      <w:divsChild>
                        <w:div w:id="1957101861">
                          <w:marLeft w:val="0"/>
                          <w:marRight w:val="0"/>
                          <w:marTop w:val="0"/>
                          <w:marBottom w:val="0"/>
                          <w:divBdr>
                            <w:top w:val="none" w:sz="0" w:space="0" w:color="auto"/>
                            <w:left w:val="none" w:sz="0" w:space="0" w:color="auto"/>
                            <w:bottom w:val="none" w:sz="0" w:space="0" w:color="auto"/>
                            <w:right w:val="none" w:sz="0" w:space="0" w:color="auto"/>
                          </w:divBdr>
                          <w:divsChild>
                            <w:div w:id="20054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689158">
      <w:bodyDiv w:val="1"/>
      <w:marLeft w:val="0"/>
      <w:marRight w:val="0"/>
      <w:marTop w:val="0"/>
      <w:marBottom w:val="0"/>
      <w:divBdr>
        <w:top w:val="none" w:sz="0" w:space="0" w:color="auto"/>
        <w:left w:val="none" w:sz="0" w:space="0" w:color="auto"/>
        <w:bottom w:val="none" w:sz="0" w:space="0" w:color="auto"/>
        <w:right w:val="none" w:sz="0" w:space="0" w:color="auto"/>
      </w:divBdr>
    </w:div>
    <w:div w:id="2004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die.Morton@GCIHealt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iceofthepatient.com.au/ho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hsa.com.au/w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18EDCF4F966C45988A45B94226BD2F" ma:contentTypeVersion="12" ma:contentTypeDescription="Create a new document." ma:contentTypeScope="" ma:versionID="991121c0bd89b900ab0cf48c0c5a37f9">
  <xsd:schema xmlns:xsd="http://www.w3.org/2001/XMLSchema" xmlns:xs="http://www.w3.org/2001/XMLSchema" xmlns:p="http://schemas.microsoft.com/office/2006/metadata/properties" xmlns:ns2="34d215d0-90b8-45d1-b3e1-0ff78a3c8517" xmlns:ns3="efcc3585-50e6-438d-a67b-b827d082fb13" targetNamespace="http://schemas.microsoft.com/office/2006/metadata/properties" ma:root="true" ma:fieldsID="e0633f8b90b6ed1752268f66bb7170b5" ns2:_="" ns3:_="">
    <xsd:import namespace="34d215d0-90b8-45d1-b3e1-0ff78a3c8517"/>
    <xsd:import namespace="efcc3585-50e6-438d-a67b-b827d082fb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15d0-90b8-45d1-b3e1-0ff78a3c8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55e8bd-31fc-4b4c-8477-0ef2f77c791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c3585-50e6-438d-a67b-b827d082fb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1050ab-032e-4218-aa87-daa16ed829a3}" ma:internalName="TaxCatchAll" ma:showField="CatchAllData" ma:web="efcc3585-50e6-438d-a67b-b827d082f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A688E-11FE-42FA-90B7-89EDEF7B88E9}">
  <ds:schemaRefs>
    <ds:schemaRef ds:uri="http://schemas.openxmlformats.org/officeDocument/2006/bibliography"/>
  </ds:schemaRefs>
</ds:datastoreItem>
</file>

<file path=customXml/itemProps2.xml><?xml version="1.0" encoding="utf-8"?>
<ds:datastoreItem xmlns:ds="http://schemas.openxmlformats.org/officeDocument/2006/customXml" ds:itemID="{8272D0B7-D330-40A4-A4DB-FCC8DD671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15d0-90b8-45d1-b3e1-0ff78a3c8517"/>
    <ds:schemaRef ds:uri="efcc3585-50e6-438d-a67b-b827d082f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5C212-6280-476A-BF02-7FBA4F748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Morton</dc:creator>
  <cp:keywords/>
  <dc:description/>
  <cp:lastModifiedBy>David Lodge</cp:lastModifiedBy>
  <cp:revision>2</cp:revision>
  <dcterms:created xsi:type="dcterms:W3CDTF">2025-09-26T15:21:00Z</dcterms:created>
  <dcterms:modified xsi:type="dcterms:W3CDTF">2025-09-26T15:21:00Z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0x0101009F18EDCF4F966C45988A45B94226BD2F</vt:lpwstr>
  </property>
  <property fmtid="{D5CDD505-2E9C-101B-9397-08002B2CF9AE}" pid="3" name="lcf76f155ced4ddcb4097134ff3c332f">
    <vt:lpwstr/>
  </property>
  <property fmtid="{D5CDD505-2E9C-101B-9397-08002B2CF9AE}" pid="4" name="TaxCatchAll">
    <vt:lpwstr/>
  </property>
</Properties>
</file>